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E13" w:rsidRPr="007B1640" w:rsidRDefault="00BC7E13" w:rsidP="003B1CD2">
      <w:pPr>
        <w:autoSpaceDE w:val="0"/>
        <w:autoSpaceDN w:val="0"/>
        <w:adjustRightInd w:val="0"/>
        <w:jc w:val="center"/>
        <w:rPr>
          <w:b/>
          <w:bCs/>
          <w:color w:val="000000"/>
          <w:sz w:val="20"/>
          <w:szCs w:val="20"/>
        </w:rPr>
      </w:pPr>
      <w:r w:rsidRPr="007B1640">
        <w:rPr>
          <w:b/>
          <w:bCs/>
          <w:color w:val="000000"/>
          <w:sz w:val="20"/>
          <w:szCs w:val="20"/>
        </w:rPr>
        <w:t>ДОГОВОР НА ПОДКЛЮЧЕНИЕ</w:t>
      </w:r>
    </w:p>
    <w:p w:rsidR="00BC7E13" w:rsidRDefault="00BC7E13" w:rsidP="003B1CD2">
      <w:pPr>
        <w:autoSpaceDE w:val="0"/>
        <w:autoSpaceDN w:val="0"/>
        <w:adjustRightInd w:val="0"/>
        <w:jc w:val="center"/>
        <w:rPr>
          <w:color w:val="000000"/>
          <w:sz w:val="20"/>
          <w:szCs w:val="20"/>
        </w:rPr>
      </w:pPr>
      <w:r w:rsidRPr="007B1640">
        <w:rPr>
          <w:b/>
          <w:bCs/>
          <w:color w:val="000000"/>
          <w:sz w:val="20"/>
          <w:szCs w:val="20"/>
        </w:rPr>
        <w:t xml:space="preserve">К СИСТЕМЕ ТЕПЛОСНАБЖЕНИЯ № </w:t>
      </w:r>
      <w:r w:rsidRPr="007B1640">
        <w:rPr>
          <w:color w:val="000000"/>
          <w:sz w:val="20"/>
          <w:szCs w:val="20"/>
        </w:rPr>
        <w:t>__________</w:t>
      </w:r>
    </w:p>
    <w:p w:rsidR="00E62744" w:rsidRPr="007B1640" w:rsidRDefault="00E62744" w:rsidP="003B1CD2">
      <w:pPr>
        <w:autoSpaceDE w:val="0"/>
        <w:autoSpaceDN w:val="0"/>
        <w:adjustRightInd w:val="0"/>
        <w:jc w:val="center"/>
        <w:rPr>
          <w:color w:val="000000"/>
          <w:sz w:val="20"/>
          <w:szCs w:val="20"/>
        </w:rPr>
      </w:pPr>
    </w:p>
    <w:p w:rsidR="00BC7E13" w:rsidRPr="007B1640" w:rsidRDefault="00BC7E13" w:rsidP="003F2E2A">
      <w:pPr>
        <w:tabs>
          <w:tab w:val="left" w:pos="5940"/>
        </w:tabs>
        <w:autoSpaceDE w:val="0"/>
        <w:autoSpaceDN w:val="0"/>
        <w:adjustRightInd w:val="0"/>
        <w:jc w:val="center"/>
        <w:rPr>
          <w:b/>
          <w:bCs/>
          <w:color w:val="000000"/>
          <w:sz w:val="20"/>
          <w:szCs w:val="20"/>
        </w:rPr>
      </w:pPr>
      <w:r w:rsidRPr="007B1640">
        <w:rPr>
          <w:b/>
          <w:bCs/>
          <w:color w:val="000000"/>
          <w:sz w:val="20"/>
          <w:szCs w:val="20"/>
        </w:rPr>
        <w:t xml:space="preserve">г. </w:t>
      </w:r>
      <w:r w:rsidR="00E62744">
        <w:rPr>
          <w:b/>
          <w:bCs/>
          <w:color w:val="000000"/>
          <w:sz w:val="20"/>
          <w:szCs w:val="20"/>
        </w:rPr>
        <w:t>Москва</w:t>
      </w:r>
      <w:r w:rsidRPr="007B1640">
        <w:rPr>
          <w:b/>
          <w:bCs/>
          <w:color w:val="000000"/>
          <w:sz w:val="20"/>
          <w:szCs w:val="20"/>
        </w:rPr>
        <w:tab/>
      </w:r>
      <w:r w:rsidR="00303B72">
        <w:rPr>
          <w:b/>
          <w:bCs/>
          <w:color w:val="000000"/>
          <w:sz w:val="20"/>
          <w:szCs w:val="20"/>
        </w:rPr>
        <w:t xml:space="preserve">      </w:t>
      </w:r>
      <w:proofErr w:type="gramStart"/>
      <w:r w:rsidR="00303B72">
        <w:rPr>
          <w:b/>
          <w:bCs/>
          <w:color w:val="000000"/>
          <w:sz w:val="20"/>
          <w:szCs w:val="20"/>
        </w:rPr>
        <w:t xml:space="preserve">   </w:t>
      </w:r>
      <w:r w:rsidRPr="007B1640">
        <w:rPr>
          <w:b/>
          <w:bCs/>
          <w:color w:val="000000"/>
          <w:sz w:val="20"/>
          <w:szCs w:val="20"/>
        </w:rPr>
        <w:t>«</w:t>
      </w:r>
      <w:proofErr w:type="gramEnd"/>
      <w:r w:rsidRPr="007B1640">
        <w:rPr>
          <w:b/>
          <w:bCs/>
          <w:color w:val="000000"/>
          <w:sz w:val="20"/>
          <w:szCs w:val="20"/>
        </w:rPr>
        <w:t>___» _____________ 20____ года</w:t>
      </w:r>
    </w:p>
    <w:p w:rsidR="00BC7E13" w:rsidRPr="007B1640" w:rsidRDefault="00BC7E13" w:rsidP="003B1CD2">
      <w:pPr>
        <w:autoSpaceDE w:val="0"/>
        <w:autoSpaceDN w:val="0"/>
        <w:adjustRightInd w:val="0"/>
        <w:rPr>
          <w:color w:val="000000"/>
          <w:sz w:val="8"/>
          <w:szCs w:val="20"/>
        </w:rPr>
      </w:pPr>
    </w:p>
    <w:p w:rsidR="00BC7E13" w:rsidRDefault="00390DB7" w:rsidP="00D01762">
      <w:pPr>
        <w:tabs>
          <w:tab w:val="left" w:pos="9720"/>
          <w:tab w:val="left" w:pos="10260"/>
        </w:tabs>
        <w:autoSpaceDE w:val="0"/>
        <w:autoSpaceDN w:val="0"/>
        <w:adjustRightInd w:val="0"/>
        <w:jc w:val="both"/>
        <w:rPr>
          <w:color w:val="000000"/>
          <w:sz w:val="20"/>
          <w:szCs w:val="20"/>
        </w:rPr>
      </w:pPr>
      <w:r w:rsidRPr="007B1640">
        <w:rPr>
          <w:b/>
          <w:bCs/>
          <w:i/>
          <w:iCs/>
          <w:color w:val="000000"/>
          <w:sz w:val="20"/>
          <w:szCs w:val="20"/>
        </w:rPr>
        <w:t>_____________________________________</w:t>
      </w:r>
      <w:r w:rsidR="00BC7E13" w:rsidRPr="007B1640">
        <w:rPr>
          <w:color w:val="000000"/>
          <w:sz w:val="20"/>
          <w:szCs w:val="20"/>
        </w:rPr>
        <w:t xml:space="preserve">, </w:t>
      </w:r>
      <w:r w:rsidR="00BC7E13" w:rsidRPr="007B1640">
        <w:rPr>
          <w:color w:val="000000"/>
          <w:spacing w:val="-4"/>
          <w:sz w:val="20"/>
          <w:szCs w:val="20"/>
        </w:rPr>
        <w:t xml:space="preserve">именуемое в дальнейшем </w:t>
      </w:r>
      <w:r w:rsidR="00BC7E13" w:rsidRPr="007B1640">
        <w:rPr>
          <w:b/>
          <w:bCs/>
          <w:color w:val="000000"/>
          <w:spacing w:val="-4"/>
          <w:sz w:val="20"/>
          <w:szCs w:val="20"/>
        </w:rPr>
        <w:t xml:space="preserve">«Заказчик», </w:t>
      </w:r>
      <w:r w:rsidR="00BC7E13" w:rsidRPr="007B1640">
        <w:rPr>
          <w:color w:val="000000"/>
          <w:spacing w:val="-4"/>
          <w:sz w:val="20"/>
          <w:szCs w:val="20"/>
        </w:rPr>
        <w:t>в лице</w:t>
      </w:r>
      <w:r w:rsidR="00AD3B40" w:rsidRPr="007B1640">
        <w:rPr>
          <w:i/>
          <w:iCs/>
          <w:color w:val="000000"/>
          <w:sz w:val="20"/>
          <w:szCs w:val="20"/>
          <w:u w:val="single"/>
        </w:rPr>
        <w:t xml:space="preserve"> </w:t>
      </w:r>
      <w:r w:rsidRPr="007B1640">
        <w:rPr>
          <w:b/>
          <w:i/>
          <w:iCs/>
          <w:color w:val="000000"/>
          <w:sz w:val="20"/>
          <w:szCs w:val="20"/>
        </w:rPr>
        <w:t>___________________________________</w:t>
      </w:r>
      <w:r w:rsidR="00BC7E13" w:rsidRPr="007B1640">
        <w:rPr>
          <w:color w:val="000000"/>
          <w:spacing w:val="-4"/>
          <w:sz w:val="20"/>
          <w:szCs w:val="20"/>
        </w:rPr>
        <w:t>, действующего на основании</w:t>
      </w:r>
      <w:r w:rsidR="00BC7E13" w:rsidRPr="007B1640">
        <w:rPr>
          <w:b/>
          <w:bCs/>
          <w:i/>
          <w:iCs/>
          <w:color w:val="000000"/>
          <w:spacing w:val="-4"/>
          <w:sz w:val="20"/>
          <w:szCs w:val="20"/>
          <w:u w:val="single"/>
        </w:rPr>
        <w:t xml:space="preserve"> </w:t>
      </w:r>
      <w:r w:rsidR="00437399" w:rsidRPr="007B1640">
        <w:rPr>
          <w:b/>
          <w:bCs/>
          <w:i/>
          <w:iCs/>
          <w:color w:val="000000"/>
          <w:spacing w:val="-4"/>
          <w:sz w:val="20"/>
          <w:szCs w:val="20"/>
          <w:u w:val="single"/>
        </w:rPr>
        <w:tab/>
      </w:r>
      <w:r w:rsidR="00BC7E13" w:rsidRPr="007B1640">
        <w:rPr>
          <w:color w:val="000000"/>
          <w:spacing w:val="-4"/>
          <w:sz w:val="20"/>
          <w:szCs w:val="20"/>
        </w:rPr>
        <w:t xml:space="preserve">, с одной стороны, и </w:t>
      </w:r>
      <w:r w:rsidR="00303B72" w:rsidRPr="00303B72">
        <w:rPr>
          <w:b/>
          <w:color w:val="000000"/>
          <w:spacing w:val="-4"/>
          <w:sz w:val="20"/>
          <w:szCs w:val="20"/>
        </w:rPr>
        <w:t>АО</w:t>
      </w:r>
      <w:r w:rsidR="00303B72">
        <w:rPr>
          <w:color w:val="000000"/>
          <w:spacing w:val="-4"/>
          <w:sz w:val="20"/>
          <w:szCs w:val="20"/>
        </w:rPr>
        <w:t xml:space="preserve"> </w:t>
      </w:r>
      <w:r w:rsidR="00303B72">
        <w:rPr>
          <w:b/>
          <w:color w:val="000000"/>
          <w:spacing w:val="-4"/>
          <w:sz w:val="20"/>
          <w:szCs w:val="20"/>
        </w:rPr>
        <w:t>«ГТ-Энерго»</w:t>
      </w:r>
      <w:r w:rsidR="00BC7E13" w:rsidRPr="007B1640">
        <w:rPr>
          <w:color w:val="000000"/>
          <w:spacing w:val="-4"/>
          <w:sz w:val="20"/>
          <w:szCs w:val="20"/>
        </w:rPr>
        <w:t>,</w:t>
      </w:r>
      <w:r w:rsidR="00BC7E13" w:rsidRPr="007B1640">
        <w:rPr>
          <w:color w:val="000000"/>
          <w:sz w:val="20"/>
          <w:szCs w:val="20"/>
        </w:rPr>
        <w:t xml:space="preserve"> </w:t>
      </w:r>
      <w:r w:rsidR="00BC7E13" w:rsidRPr="007B1640">
        <w:rPr>
          <w:color w:val="000000"/>
          <w:spacing w:val="-4"/>
          <w:sz w:val="20"/>
          <w:szCs w:val="20"/>
        </w:rPr>
        <w:t xml:space="preserve">именуемое в дальнейшем </w:t>
      </w:r>
      <w:r w:rsidR="00BC7E13" w:rsidRPr="007B1640">
        <w:rPr>
          <w:b/>
          <w:bCs/>
          <w:color w:val="000000"/>
          <w:spacing w:val="-4"/>
          <w:sz w:val="20"/>
          <w:szCs w:val="20"/>
        </w:rPr>
        <w:t>«Исполнитель»</w:t>
      </w:r>
      <w:r w:rsidR="00BC7E13" w:rsidRPr="007B1640">
        <w:rPr>
          <w:color w:val="000000"/>
          <w:spacing w:val="-4"/>
          <w:sz w:val="20"/>
          <w:szCs w:val="20"/>
        </w:rPr>
        <w:t xml:space="preserve">, в лице </w:t>
      </w:r>
      <w:r w:rsidRPr="007B1640">
        <w:rPr>
          <w:b/>
          <w:bCs/>
          <w:i/>
          <w:iCs/>
          <w:color w:val="000000"/>
          <w:spacing w:val="-4"/>
          <w:sz w:val="20"/>
          <w:szCs w:val="20"/>
        </w:rPr>
        <w:t>_______________________________</w:t>
      </w:r>
      <w:r w:rsidR="00BC7E13" w:rsidRPr="007B1640">
        <w:rPr>
          <w:color w:val="000000"/>
          <w:spacing w:val="-4"/>
          <w:sz w:val="20"/>
          <w:szCs w:val="20"/>
        </w:rPr>
        <w:t>,</w:t>
      </w:r>
      <w:r w:rsidR="00BC7E13" w:rsidRPr="007B1640">
        <w:rPr>
          <w:color w:val="000000"/>
          <w:sz w:val="20"/>
          <w:szCs w:val="20"/>
        </w:rPr>
        <w:t xml:space="preserve"> действующего на основании </w:t>
      </w:r>
      <w:r w:rsidR="00BC7E13" w:rsidRPr="007B1640">
        <w:rPr>
          <w:b/>
          <w:bCs/>
          <w:i/>
          <w:iCs/>
          <w:color w:val="000000"/>
          <w:spacing w:val="-4"/>
          <w:sz w:val="20"/>
          <w:szCs w:val="20"/>
          <w:u w:val="single"/>
        </w:rPr>
        <w:t>Устава</w:t>
      </w:r>
      <w:r w:rsidR="00BC7E13" w:rsidRPr="007B1640">
        <w:rPr>
          <w:color w:val="000000"/>
          <w:sz w:val="20"/>
          <w:szCs w:val="20"/>
        </w:rPr>
        <w:t>, с другой стороны, совместно именуемые «Стороны», а каждый в отдельности «Сторона», заключили настоящий договор о нижеследующем:</w:t>
      </w:r>
      <w:r w:rsidR="00E62744">
        <w:rPr>
          <w:color w:val="000000"/>
          <w:sz w:val="20"/>
          <w:szCs w:val="20"/>
        </w:rPr>
        <w:t xml:space="preserve"> </w:t>
      </w:r>
    </w:p>
    <w:p w:rsidR="00E62744" w:rsidRPr="007B1640" w:rsidRDefault="00E62744" w:rsidP="00D01762">
      <w:pPr>
        <w:tabs>
          <w:tab w:val="left" w:pos="9720"/>
          <w:tab w:val="left" w:pos="10260"/>
        </w:tabs>
        <w:autoSpaceDE w:val="0"/>
        <w:autoSpaceDN w:val="0"/>
        <w:adjustRightInd w:val="0"/>
        <w:jc w:val="both"/>
        <w:rPr>
          <w:b/>
          <w:bCs/>
          <w:i/>
          <w:iCs/>
          <w:color w:val="000000"/>
          <w:sz w:val="20"/>
          <w:szCs w:val="20"/>
          <w:u w:val="single"/>
        </w:rPr>
      </w:pPr>
    </w:p>
    <w:p w:rsidR="00BC7E13" w:rsidRPr="007B1640" w:rsidRDefault="00BC7E13" w:rsidP="00216402">
      <w:pPr>
        <w:autoSpaceDE w:val="0"/>
        <w:autoSpaceDN w:val="0"/>
        <w:adjustRightInd w:val="0"/>
        <w:jc w:val="center"/>
        <w:rPr>
          <w:b/>
          <w:bCs/>
          <w:color w:val="000000"/>
          <w:sz w:val="20"/>
          <w:szCs w:val="20"/>
        </w:rPr>
      </w:pPr>
      <w:r w:rsidRPr="007B1640">
        <w:rPr>
          <w:b/>
          <w:bCs/>
          <w:color w:val="000000"/>
          <w:sz w:val="20"/>
          <w:szCs w:val="20"/>
        </w:rPr>
        <w:t>Понятия, используемые в договоре.</w:t>
      </w:r>
    </w:p>
    <w:p w:rsidR="00BC7E13" w:rsidRPr="007B1640" w:rsidRDefault="00BC7E13" w:rsidP="00AE6157">
      <w:pPr>
        <w:autoSpaceDE w:val="0"/>
        <w:autoSpaceDN w:val="0"/>
        <w:adjustRightInd w:val="0"/>
        <w:jc w:val="both"/>
        <w:rPr>
          <w:color w:val="000000"/>
          <w:sz w:val="20"/>
          <w:szCs w:val="20"/>
        </w:rPr>
      </w:pPr>
      <w:r w:rsidRPr="007B1640">
        <w:rPr>
          <w:color w:val="000000"/>
          <w:sz w:val="20"/>
          <w:szCs w:val="20"/>
        </w:rPr>
        <w:t>- подключение к системе теплоснабжения – процесс, дающий возможность осуществления и обеспечивающий подключение теплопотребляющих установок и тепловых сетей Заказчика к тепловым сетям, а также к оборудованию источников тепловой энергии.</w:t>
      </w:r>
    </w:p>
    <w:p w:rsidR="00BC7E13" w:rsidRPr="007B1640" w:rsidRDefault="00BC7E13" w:rsidP="00AE6157">
      <w:pPr>
        <w:autoSpaceDE w:val="0"/>
        <w:autoSpaceDN w:val="0"/>
        <w:adjustRightInd w:val="0"/>
        <w:jc w:val="both"/>
        <w:rPr>
          <w:color w:val="000000"/>
          <w:sz w:val="20"/>
          <w:szCs w:val="20"/>
        </w:rPr>
      </w:pPr>
      <w:r w:rsidRPr="007B1640">
        <w:rPr>
          <w:color w:val="000000"/>
          <w:sz w:val="20"/>
          <w:szCs w:val="20"/>
        </w:rPr>
        <w:t>- объект подключения (объект) – строящееся, реконструируемое или построенное Заказчиком, но не подключенное здание, строение, сооружение или иной объект капитального строительства, расположенные в пределах границ земельного участка Заказчика.</w:t>
      </w:r>
    </w:p>
    <w:p w:rsidR="00BC7E13" w:rsidRPr="007B1640" w:rsidRDefault="00BC7E13" w:rsidP="00AE6157">
      <w:pPr>
        <w:autoSpaceDE w:val="0"/>
        <w:autoSpaceDN w:val="0"/>
        <w:adjustRightInd w:val="0"/>
        <w:jc w:val="both"/>
        <w:rPr>
          <w:color w:val="000000"/>
          <w:sz w:val="20"/>
          <w:szCs w:val="20"/>
        </w:rPr>
      </w:pPr>
      <w:r w:rsidRPr="007B1640">
        <w:rPr>
          <w:color w:val="000000"/>
          <w:sz w:val="20"/>
          <w:szCs w:val="20"/>
        </w:rPr>
        <w:t>- точка подключения – место соединения эксплуатируемых Исполнителем тепловых сетей с устройствами и сооружениями, необходимыми для присоединения теплопотребляющих установок и тепловых сетей Объекта подключения к системе теплоснабжения, расположенная в пределах границ земельного участка Заказчика.</w:t>
      </w:r>
    </w:p>
    <w:p w:rsidR="00BC7E13" w:rsidRDefault="00BC7E13" w:rsidP="00AE6157">
      <w:pPr>
        <w:autoSpaceDE w:val="0"/>
        <w:autoSpaceDN w:val="0"/>
        <w:adjustRightInd w:val="0"/>
        <w:jc w:val="both"/>
        <w:rPr>
          <w:color w:val="000000"/>
          <w:sz w:val="20"/>
          <w:szCs w:val="20"/>
        </w:rPr>
      </w:pPr>
      <w:r w:rsidRPr="007B1640">
        <w:rPr>
          <w:color w:val="000000"/>
          <w:sz w:val="20"/>
          <w:szCs w:val="20"/>
        </w:rPr>
        <w:t>- плата за подключение - плата, которую вносит Заказчик, осуществляющий строительство здания, строения, сооружения, подключаемых к системе теплоснабжения, или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r w:rsidR="00E62744">
        <w:rPr>
          <w:color w:val="000000"/>
          <w:sz w:val="20"/>
          <w:szCs w:val="20"/>
        </w:rPr>
        <w:t xml:space="preserve"> </w:t>
      </w:r>
    </w:p>
    <w:p w:rsidR="00E62744" w:rsidRPr="007B1640" w:rsidRDefault="00E62744" w:rsidP="00AE6157">
      <w:pPr>
        <w:autoSpaceDE w:val="0"/>
        <w:autoSpaceDN w:val="0"/>
        <w:adjustRightInd w:val="0"/>
        <w:jc w:val="both"/>
        <w:rPr>
          <w:color w:val="000000"/>
          <w:sz w:val="20"/>
          <w:szCs w:val="20"/>
        </w:rPr>
      </w:pPr>
    </w:p>
    <w:p w:rsidR="00BC7E13" w:rsidRPr="007B1640" w:rsidRDefault="00BC7E13" w:rsidP="00AE6157">
      <w:pPr>
        <w:autoSpaceDE w:val="0"/>
        <w:autoSpaceDN w:val="0"/>
        <w:adjustRightInd w:val="0"/>
        <w:jc w:val="center"/>
        <w:rPr>
          <w:b/>
          <w:bCs/>
          <w:color w:val="000000"/>
          <w:sz w:val="20"/>
          <w:szCs w:val="20"/>
        </w:rPr>
      </w:pPr>
      <w:r w:rsidRPr="007B1640">
        <w:rPr>
          <w:b/>
          <w:bCs/>
          <w:color w:val="000000"/>
          <w:sz w:val="20"/>
          <w:szCs w:val="20"/>
        </w:rPr>
        <w:t>1. Предмет договора.</w:t>
      </w:r>
    </w:p>
    <w:p w:rsidR="00BC7E13" w:rsidRPr="007B1640" w:rsidRDefault="00BC7E13" w:rsidP="003B1CD2">
      <w:pPr>
        <w:autoSpaceDE w:val="0"/>
        <w:autoSpaceDN w:val="0"/>
        <w:adjustRightInd w:val="0"/>
        <w:jc w:val="both"/>
        <w:rPr>
          <w:color w:val="000000"/>
          <w:sz w:val="20"/>
          <w:szCs w:val="20"/>
        </w:rPr>
      </w:pPr>
      <w:r w:rsidRPr="007B1640">
        <w:rPr>
          <w:color w:val="000000"/>
          <w:sz w:val="20"/>
          <w:szCs w:val="20"/>
        </w:rPr>
        <w:t>1.1. По настоящему Договору Исполнитель принимает на себя обязательства по подготовке к подключению эксплуатируемых им тепловых сетей и подключению к системе теплоснабжения новых теплопотребляющих установок, тепловых сетей Объекта подключения с учетом следующих характеристик:</w:t>
      </w:r>
    </w:p>
    <w:p w:rsidR="00BC7E13" w:rsidRPr="007B1640" w:rsidRDefault="00BC7E13" w:rsidP="006C7F1F">
      <w:pPr>
        <w:tabs>
          <w:tab w:val="left" w:pos="10260"/>
        </w:tabs>
        <w:autoSpaceDE w:val="0"/>
        <w:autoSpaceDN w:val="0"/>
        <w:adjustRightInd w:val="0"/>
        <w:jc w:val="center"/>
        <w:rPr>
          <w:b/>
          <w:bCs/>
          <w:i/>
          <w:iCs/>
          <w:color w:val="000000"/>
          <w:sz w:val="20"/>
          <w:szCs w:val="20"/>
          <w:u w:val="single"/>
        </w:rPr>
      </w:pPr>
      <w:r w:rsidRPr="007B1640">
        <w:rPr>
          <w:color w:val="000000"/>
          <w:sz w:val="20"/>
          <w:szCs w:val="20"/>
        </w:rPr>
        <w:t xml:space="preserve">- </w:t>
      </w:r>
      <w:r w:rsidR="0049056D" w:rsidRPr="007B1640">
        <w:rPr>
          <w:color w:val="000000"/>
          <w:sz w:val="20"/>
          <w:szCs w:val="20"/>
        </w:rPr>
        <w:t>о</w:t>
      </w:r>
      <w:r w:rsidRPr="007B1640">
        <w:rPr>
          <w:color w:val="000000"/>
          <w:sz w:val="20"/>
          <w:szCs w:val="20"/>
        </w:rPr>
        <w:t>бъект подключения:</w:t>
      </w:r>
      <w:r w:rsidR="00390DB7" w:rsidRPr="007B1640">
        <w:rPr>
          <w:b/>
          <w:bCs/>
          <w:i/>
          <w:iCs/>
          <w:color w:val="000000"/>
          <w:spacing w:val="-4"/>
          <w:sz w:val="20"/>
          <w:szCs w:val="20"/>
          <w:u w:val="single"/>
        </w:rPr>
        <w:tab/>
      </w:r>
    </w:p>
    <w:p w:rsidR="00BC7E13" w:rsidRPr="007B1640" w:rsidRDefault="00BC7E13" w:rsidP="006C7F1F">
      <w:pPr>
        <w:tabs>
          <w:tab w:val="left" w:pos="10260"/>
        </w:tabs>
        <w:autoSpaceDE w:val="0"/>
        <w:autoSpaceDN w:val="0"/>
        <w:adjustRightInd w:val="0"/>
        <w:rPr>
          <w:b/>
          <w:bCs/>
          <w:i/>
          <w:iCs/>
          <w:color w:val="000000"/>
          <w:sz w:val="20"/>
          <w:szCs w:val="20"/>
          <w:u w:val="single"/>
        </w:rPr>
      </w:pPr>
      <w:r w:rsidRPr="007B1640">
        <w:rPr>
          <w:color w:val="000000"/>
          <w:sz w:val="20"/>
          <w:szCs w:val="20"/>
        </w:rPr>
        <w:t>в пределах границ земельного участка</w:t>
      </w:r>
      <w:r w:rsidRPr="007B1640">
        <w:rPr>
          <w:b/>
          <w:bCs/>
          <w:i/>
          <w:iCs/>
          <w:color w:val="000000"/>
          <w:sz w:val="20"/>
          <w:szCs w:val="20"/>
          <w:u w:val="single"/>
        </w:rPr>
        <w:t xml:space="preserve"> </w:t>
      </w:r>
      <w:r w:rsidR="00390DB7" w:rsidRPr="007B1640">
        <w:rPr>
          <w:b/>
          <w:bCs/>
          <w:i/>
          <w:iCs/>
          <w:color w:val="000000"/>
          <w:sz w:val="20"/>
          <w:szCs w:val="20"/>
          <w:u w:val="single"/>
        </w:rPr>
        <w:tab/>
      </w:r>
      <w:r w:rsidRPr="007B1640">
        <w:rPr>
          <w:b/>
          <w:bCs/>
          <w:i/>
          <w:iCs/>
          <w:color w:val="000000"/>
          <w:sz w:val="20"/>
          <w:szCs w:val="20"/>
          <w:u w:val="single"/>
        </w:rPr>
        <w:t>,</w:t>
      </w:r>
    </w:p>
    <w:p w:rsidR="00BF1FEE" w:rsidRPr="007B1640" w:rsidRDefault="00C07353" w:rsidP="003A5FAA">
      <w:pPr>
        <w:tabs>
          <w:tab w:val="left" w:pos="10348"/>
        </w:tabs>
        <w:autoSpaceDE w:val="0"/>
        <w:autoSpaceDN w:val="0"/>
        <w:adjustRightInd w:val="0"/>
        <w:ind w:right="-88"/>
        <w:jc w:val="both"/>
        <w:rPr>
          <w:b/>
          <w:bCs/>
          <w:i/>
          <w:iCs/>
          <w:color w:val="000000"/>
          <w:sz w:val="20"/>
          <w:szCs w:val="20"/>
          <w:u w:val="single"/>
        </w:rPr>
      </w:pPr>
      <w:r w:rsidRPr="007B1640">
        <w:rPr>
          <w:color w:val="000000"/>
          <w:sz w:val="20"/>
          <w:szCs w:val="20"/>
        </w:rPr>
        <w:t>находящегося в введении Заказчика</w:t>
      </w:r>
      <w:r w:rsidR="00BC7E13" w:rsidRPr="007B1640">
        <w:rPr>
          <w:color w:val="000000"/>
          <w:sz w:val="20"/>
          <w:szCs w:val="20"/>
        </w:rPr>
        <w:t xml:space="preserve"> на основании</w:t>
      </w:r>
      <w:r w:rsidR="00BC7E13" w:rsidRPr="007B1640">
        <w:rPr>
          <w:b/>
          <w:bCs/>
          <w:i/>
          <w:iCs/>
          <w:color w:val="000000"/>
          <w:sz w:val="20"/>
          <w:szCs w:val="20"/>
          <w:u w:val="single"/>
        </w:rPr>
        <w:t xml:space="preserve"> </w:t>
      </w:r>
      <w:r w:rsidR="00390DB7" w:rsidRPr="007B1640">
        <w:rPr>
          <w:b/>
          <w:bCs/>
          <w:i/>
          <w:iCs/>
          <w:color w:val="000000"/>
          <w:sz w:val="20"/>
          <w:szCs w:val="20"/>
          <w:u w:val="single"/>
        </w:rPr>
        <w:tab/>
      </w:r>
    </w:p>
    <w:p w:rsidR="00BC7E13" w:rsidRPr="007B1640" w:rsidRDefault="00BC7E13" w:rsidP="00327403">
      <w:pPr>
        <w:autoSpaceDE w:val="0"/>
        <w:autoSpaceDN w:val="0"/>
        <w:adjustRightInd w:val="0"/>
        <w:ind w:right="-88"/>
        <w:rPr>
          <w:color w:val="000000"/>
          <w:sz w:val="20"/>
          <w:szCs w:val="20"/>
        </w:rPr>
      </w:pPr>
      <w:r w:rsidRPr="007B1640">
        <w:rPr>
          <w:color w:val="000000"/>
          <w:sz w:val="20"/>
          <w:szCs w:val="20"/>
        </w:rPr>
        <w:t>- присоединяемая тепловая нагрузка Объекта в точк</w:t>
      </w:r>
      <w:r w:rsidR="00C07353" w:rsidRPr="007B1640">
        <w:rPr>
          <w:color w:val="000000"/>
          <w:sz w:val="20"/>
          <w:szCs w:val="20"/>
        </w:rPr>
        <w:t>ах</w:t>
      </w:r>
      <w:r w:rsidRPr="007B1640">
        <w:rPr>
          <w:color w:val="000000"/>
          <w:sz w:val="20"/>
          <w:szCs w:val="20"/>
        </w:rPr>
        <w:t xml:space="preserve"> подключения:</w:t>
      </w:r>
      <w:r w:rsidRPr="007B1640">
        <w:rPr>
          <w:b/>
          <w:bCs/>
          <w:i/>
          <w:iCs/>
          <w:color w:val="000000"/>
          <w:sz w:val="20"/>
          <w:szCs w:val="20"/>
          <w:u w:val="single"/>
        </w:rPr>
        <w:t xml:space="preserve"> </w:t>
      </w:r>
      <w:r w:rsidR="00390DB7" w:rsidRPr="007B1640">
        <w:rPr>
          <w:b/>
          <w:bCs/>
          <w:i/>
          <w:iCs/>
          <w:color w:val="000000"/>
          <w:sz w:val="20"/>
          <w:szCs w:val="20"/>
          <w:u w:val="single"/>
        </w:rPr>
        <w:tab/>
      </w:r>
      <w:r w:rsidR="00390DB7" w:rsidRPr="007B1640">
        <w:rPr>
          <w:b/>
          <w:bCs/>
          <w:i/>
          <w:iCs/>
          <w:color w:val="000000"/>
          <w:sz w:val="20"/>
          <w:szCs w:val="20"/>
          <w:u w:val="single"/>
        </w:rPr>
        <w:tab/>
      </w:r>
      <w:r w:rsidR="007B1640">
        <w:rPr>
          <w:b/>
          <w:bCs/>
          <w:i/>
          <w:iCs/>
          <w:color w:val="000000"/>
          <w:sz w:val="20"/>
          <w:szCs w:val="20"/>
          <w:u w:val="single"/>
        </w:rPr>
        <w:tab/>
      </w:r>
      <w:r w:rsidR="007B1640">
        <w:rPr>
          <w:b/>
          <w:bCs/>
          <w:i/>
          <w:iCs/>
          <w:color w:val="000000"/>
          <w:sz w:val="20"/>
          <w:szCs w:val="20"/>
          <w:u w:val="single"/>
        </w:rPr>
        <w:tab/>
      </w:r>
      <w:r w:rsidR="007B1640">
        <w:rPr>
          <w:b/>
          <w:bCs/>
          <w:i/>
          <w:iCs/>
          <w:color w:val="000000"/>
          <w:sz w:val="20"/>
          <w:szCs w:val="20"/>
          <w:u w:val="single"/>
        </w:rPr>
        <w:tab/>
      </w:r>
      <w:r w:rsidR="007B1640">
        <w:rPr>
          <w:b/>
          <w:bCs/>
          <w:i/>
          <w:iCs/>
          <w:color w:val="000000"/>
          <w:sz w:val="20"/>
          <w:szCs w:val="20"/>
          <w:u w:val="single"/>
        </w:rPr>
        <w:tab/>
        <w:t xml:space="preserve">     </w:t>
      </w:r>
      <w:proofErr w:type="gramStart"/>
      <w:r w:rsidR="007B1640">
        <w:rPr>
          <w:b/>
          <w:bCs/>
          <w:i/>
          <w:iCs/>
          <w:color w:val="000000"/>
          <w:sz w:val="20"/>
          <w:szCs w:val="20"/>
          <w:u w:val="single"/>
        </w:rPr>
        <w:t xml:space="preserve">  </w:t>
      </w:r>
      <w:r w:rsidR="005B073E" w:rsidRPr="007B1640">
        <w:rPr>
          <w:b/>
          <w:bCs/>
          <w:i/>
          <w:iCs/>
          <w:color w:val="000000"/>
          <w:sz w:val="20"/>
          <w:szCs w:val="20"/>
          <w:u w:val="single"/>
        </w:rPr>
        <w:t>.</w:t>
      </w:r>
      <w:proofErr w:type="gramEnd"/>
    </w:p>
    <w:p w:rsidR="00BC7E13" w:rsidRPr="007B1640" w:rsidRDefault="00BC7E13" w:rsidP="00AE6157">
      <w:pPr>
        <w:autoSpaceDE w:val="0"/>
        <w:autoSpaceDN w:val="0"/>
        <w:adjustRightInd w:val="0"/>
        <w:jc w:val="both"/>
        <w:rPr>
          <w:color w:val="000000"/>
          <w:sz w:val="20"/>
          <w:szCs w:val="20"/>
        </w:rPr>
      </w:pPr>
      <w:r w:rsidRPr="007B1640">
        <w:rPr>
          <w:color w:val="000000"/>
          <w:sz w:val="20"/>
          <w:szCs w:val="20"/>
        </w:rPr>
        <w:t xml:space="preserve">Исполнитель в рамках исполнения настоящего Договора на эксплуатируемых им тепловых сетях осуществляет мероприятия обеспечивающие техническую </w:t>
      </w:r>
      <w:r w:rsidR="00BB748E" w:rsidRPr="007B1640">
        <w:rPr>
          <w:color w:val="000000"/>
          <w:sz w:val="20"/>
          <w:szCs w:val="20"/>
        </w:rPr>
        <w:t>возможность</w:t>
      </w:r>
      <w:r w:rsidRPr="007B1640">
        <w:rPr>
          <w:color w:val="000000"/>
          <w:sz w:val="20"/>
          <w:szCs w:val="20"/>
        </w:rPr>
        <w:t xml:space="preserve"> подключения объекта</w:t>
      </w:r>
      <w:r w:rsidR="00FC7DDE" w:rsidRPr="007B1640">
        <w:rPr>
          <w:color w:val="000000"/>
          <w:sz w:val="20"/>
          <w:szCs w:val="20"/>
        </w:rPr>
        <w:t>.</w:t>
      </w:r>
    </w:p>
    <w:p w:rsidR="00BC7E13" w:rsidRPr="007B1640" w:rsidRDefault="00BC7E13" w:rsidP="00AE6157">
      <w:pPr>
        <w:jc w:val="both"/>
        <w:rPr>
          <w:sz w:val="20"/>
          <w:szCs w:val="20"/>
        </w:rPr>
      </w:pPr>
      <w:r w:rsidRPr="007B1640">
        <w:rPr>
          <w:color w:val="000000"/>
          <w:sz w:val="20"/>
          <w:szCs w:val="20"/>
        </w:rPr>
        <w:t xml:space="preserve">1.2. </w:t>
      </w:r>
      <w:r w:rsidRPr="007B1640">
        <w:rPr>
          <w:sz w:val="20"/>
          <w:szCs w:val="20"/>
        </w:rPr>
        <w:t xml:space="preserve">По настоящему Договору и в соответствии с п.7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утверждённым постановлением Правительства РФ от 13.02.2006 № 83 и п.28 «Правил подключения к системам теплоснабжения» утверждённым постановлением Правительства РФ от </w:t>
      </w:r>
      <w:r w:rsidR="00710BE4" w:rsidRPr="007B1640">
        <w:rPr>
          <w:sz w:val="20"/>
          <w:szCs w:val="20"/>
        </w:rPr>
        <w:t>05</w:t>
      </w:r>
      <w:r w:rsidRPr="007B1640">
        <w:rPr>
          <w:sz w:val="20"/>
          <w:szCs w:val="20"/>
        </w:rPr>
        <w:t>.0</w:t>
      </w:r>
      <w:r w:rsidR="00710BE4" w:rsidRPr="007B1640">
        <w:rPr>
          <w:sz w:val="20"/>
          <w:szCs w:val="20"/>
        </w:rPr>
        <w:t>7</w:t>
      </w:r>
      <w:r w:rsidRPr="007B1640">
        <w:rPr>
          <w:sz w:val="20"/>
          <w:szCs w:val="20"/>
        </w:rPr>
        <w:t>.201</w:t>
      </w:r>
      <w:r w:rsidR="00710BE4" w:rsidRPr="007B1640">
        <w:rPr>
          <w:sz w:val="20"/>
          <w:szCs w:val="20"/>
        </w:rPr>
        <w:t>8</w:t>
      </w:r>
      <w:r w:rsidRPr="007B1640">
        <w:rPr>
          <w:sz w:val="20"/>
          <w:szCs w:val="20"/>
        </w:rPr>
        <w:t xml:space="preserve"> № </w:t>
      </w:r>
      <w:r w:rsidR="00710BE4" w:rsidRPr="007B1640">
        <w:rPr>
          <w:sz w:val="20"/>
          <w:szCs w:val="20"/>
        </w:rPr>
        <w:t>78</w:t>
      </w:r>
      <w:r w:rsidRPr="007B1640">
        <w:rPr>
          <w:sz w:val="20"/>
          <w:szCs w:val="20"/>
        </w:rPr>
        <w:t>7, Заказчик принимает на себя обязательства по подготовке теплопотребляющих установок, тепловых сетей Объекта к подключению к системе теплоснабжения, а также по оплате услуг Исполнителя в размере платы за подключение в порядке и на условиях, предусмотренных настоящим Договором.</w:t>
      </w:r>
    </w:p>
    <w:p w:rsidR="00BC7E13" w:rsidRPr="007B1640" w:rsidRDefault="00BC7E13" w:rsidP="00AE6157">
      <w:pPr>
        <w:autoSpaceDE w:val="0"/>
        <w:autoSpaceDN w:val="0"/>
        <w:adjustRightInd w:val="0"/>
        <w:jc w:val="both"/>
        <w:rPr>
          <w:color w:val="000000"/>
          <w:sz w:val="20"/>
          <w:szCs w:val="20"/>
        </w:rPr>
      </w:pPr>
      <w:r w:rsidRPr="007B1640">
        <w:rPr>
          <w:color w:val="000000"/>
          <w:sz w:val="20"/>
          <w:szCs w:val="20"/>
        </w:rPr>
        <w:t>Заказчик в рамках исполнения настоящего Договора осуществляет следующие мероприятия по подготовке Объекта к подключению:</w:t>
      </w:r>
    </w:p>
    <w:p w:rsidR="00390DB7" w:rsidRPr="007B1640" w:rsidRDefault="00390DB7" w:rsidP="00437399">
      <w:pPr>
        <w:tabs>
          <w:tab w:val="left" w:pos="10206"/>
        </w:tabs>
        <w:autoSpaceDE w:val="0"/>
        <w:autoSpaceDN w:val="0"/>
        <w:adjustRightInd w:val="0"/>
        <w:jc w:val="both"/>
        <w:rPr>
          <w:b/>
          <w:bCs/>
          <w:i/>
          <w:iCs/>
          <w:color w:val="000000"/>
          <w:sz w:val="20"/>
          <w:szCs w:val="20"/>
          <w:u w:val="single"/>
        </w:rPr>
      </w:pPr>
      <w:r w:rsidRPr="007B1640">
        <w:rPr>
          <w:b/>
          <w:bCs/>
          <w:i/>
          <w:iCs/>
          <w:color w:val="000000"/>
          <w:sz w:val="20"/>
          <w:szCs w:val="20"/>
        </w:rPr>
        <w:t xml:space="preserve">1) </w:t>
      </w:r>
      <w:r w:rsidR="00437399" w:rsidRPr="007B1640">
        <w:rPr>
          <w:b/>
          <w:bCs/>
          <w:i/>
          <w:iCs/>
          <w:color w:val="000000"/>
          <w:sz w:val="20"/>
          <w:szCs w:val="20"/>
          <w:u w:val="single"/>
        </w:rPr>
        <w:tab/>
      </w:r>
    </w:p>
    <w:p w:rsidR="00437399" w:rsidRPr="007B1640" w:rsidRDefault="00437399" w:rsidP="00437399">
      <w:pPr>
        <w:tabs>
          <w:tab w:val="left" w:pos="10206"/>
        </w:tabs>
        <w:autoSpaceDE w:val="0"/>
        <w:autoSpaceDN w:val="0"/>
        <w:adjustRightInd w:val="0"/>
        <w:jc w:val="both"/>
        <w:rPr>
          <w:b/>
          <w:bCs/>
          <w:i/>
          <w:iCs/>
          <w:color w:val="000000"/>
          <w:sz w:val="20"/>
          <w:szCs w:val="20"/>
          <w:u w:val="single"/>
        </w:rPr>
      </w:pPr>
      <w:r w:rsidRPr="007B1640">
        <w:rPr>
          <w:b/>
          <w:bCs/>
          <w:i/>
          <w:iCs/>
          <w:color w:val="000000"/>
          <w:sz w:val="20"/>
          <w:szCs w:val="20"/>
        </w:rPr>
        <w:t xml:space="preserve">2) </w:t>
      </w:r>
      <w:r w:rsidRPr="007B1640">
        <w:rPr>
          <w:b/>
          <w:bCs/>
          <w:i/>
          <w:iCs/>
          <w:color w:val="000000"/>
          <w:sz w:val="20"/>
          <w:szCs w:val="20"/>
          <w:u w:val="single"/>
        </w:rPr>
        <w:tab/>
      </w:r>
    </w:p>
    <w:p w:rsidR="00437399" w:rsidRPr="007B1640" w:rsidRDefault="00437399" w:rsidP="00437399">
      <w:pPr>
        <w:tabs>
          <w:tab w:val="left" w:pos="10206"/>
        </w:tabs>
        <w:autoSpaceDE w:val="0"/>
        <w:autoSpaceDN w:val="0"/>
        <w:adjustRightInd w:val="0"/>
        <w:jc w:val="both"/>
        <w:rPr>
          <w:b/>
          <w:bCs/>
          <w:i/>
          <w:iCs/>
          <w:color w:val="000000"/>
          <w:sz w:val="20"/>
          <w:szCs w:val="20"/>
          <w:u w:val="single"/>
        </w:rPr>
      </w:pPr>
      <w:r w:rsidRPr="007B1640">
        <w:rPr>
          <w:b/>
          <w:bCs/>
          <w:i/>
          <w:iCs/>
          <w:color w:val="000000"/>
          <w:sz w:val="20"/>
          <w:szCs w:val="20"/>
        </w:rPr>
        <w:t xml:space="preserve">3) </w:t>
      </w:r>
      <w:r w:rsidRPr="007B1640">
        <w:rPr>
          <w:b/>
          <w:bCs/>
          <w:i/>
          <w:iCs/>
          <w:color w:val="000000"/>
          <w:sz w:val="20"/>
          <w:szCs w:val="20"/>
          <w:u w:val="single"/>
        </w:rPr>
        <w:tab/>
      </w:r>
    </w:p>
    <w:p w:rsidR="00BC7E13" w:rsidRPr="007B1640" w:rsidRDefault="00BC7E13" w:rsidP="00AE6157">
      <w:pPr>
        <w:autoSpaceDE w:val="0"/>
        <w:autoSpaceDN w:val="0"/>
        <w:adjustRightInd w:val="0"/>
        <w:jc w:val="both"/>
        <w:rPr>
          <w:color w:val="000000"/>
          <w:sz w:val="20"/>
          <w:szCs w:val="20"/>
        </w:rPr>
      </w:pPr>
      <w:r w:rsidRPr="007B1640">
        <w:rPr>
          <w:color w:val="000000"/>
          <w:sz w:val="20"/>
          <w:szCs w:val="20"/>
        </w:rPr>
        <w:t>1.3. До момента заключения настоящего Договора Заказчику были выданы Технические условия на подключение Объ</w:t>
      </w:r>
      <w:r w:rsidR="00327403" w:rsidRPr="007B1640">
        <w:rPr>
          <w:color w:val="000000"/>
          <w:sz w:val="20"/>
          <w:szCs w:val="20"/>
        </w:rPr>
        <w:t>екта к системе теплоснабжения №</w:t>
      </w:r>
      <w:r w:rsidR="00390DB7" w:rsidRPr="007B1640">
        <w:rPr>
          <w:color w:val="000000"/>
          <w:sz w:val="20"/>
          <w:szCs w:val="20"/>
        </w:rPr>
        <w:t>____</w:t>
      </w:r>
      <w:r w:rsidRPr="007B1640">
        <w:rPr>
          <w:color w:val="000000"/>
          <w:sz w:val="20"/>
          <w:szCs w:val="20"/>
        </w:rPr>
        <w:t xml:space="preserve"> от </w:t>
      </w:r>
      <w:r w:rsidR="00390DB7" w:rsidRPr="007B1640">
        <w:rPr>
          <w:color w:val="000000"/>
          <w:sz w:val="20"/>
          <w:szCs w:val="20"/>
        </w:rPr>
        <w:t>________</w:t>
      </w:r>
      <w:r w:rsidR="0028733D" w:rsidRPr="007B1640">
        <w:rPr>
          <w:color w:val="000000"/>
          <w:sz w:val="20"/>
          <w:szCs w:val="20"/>
        </w:rPr>
        <w:t xml:space="preserve"> г.</w:t>
      </w:r>
      <w:r w:rsidRPr="007B1640">
        <w:rPr>
          <w:color w:val="000000"/>
          <w:sz w:val="20"/>
          <w:szCs w:val="20"/>
        </w:rPr>
        <w:t xml:space="preserve"> (далее – Технические условия), срок действия которых не истек.</w:t>
      </w:r>
      <w:r w:rsidR="002D22A8" w:rsidRPr="007B1640">
        <w:rPr>
          <w:color w:val="000000"/>
          <w:sz w:val="20"/>
          <w:szCs w:val="20"/>
        </w:rPr>
        <w:t xml:space="preserve"> </w:t>
      </w:r>
    </w:p>
    <w:p w:rsidR="00BC7E13" w:rsidRPr="007B1640" w:rsidRDefault="00BC7E13" w:rsidP="00AE6157">
      <w:pPr>
        <w:autoSpaceDE w:val="0"/>
        <w:autoSpaceDN w:val="0"/>
        <w:adjustRightInd w:val="0"/>
        <w:jc w:val="both"/>
        <w:rPr>
          <w:color w:val="000000"/>
          <w:sz w:val="20"/>
          <w:szCs w:val="20"/>
        </w:rPr>
      </w:pPr>
      <w:r w:rsidRPr="007B1640">
        <w:rPr>
          <w:color w:val="000000"/>
          <w:sz w:val="20"/>
          <w:szCs w:val="20"/>
        </w:rPr>
        <w:t>1.4. Местоположение точек подключения Объекта к системе теплоснабжения, параметры теплоносителя, дата подключения Объекта, специальные технические требования к устройствам и сооружениям, необходимым для присоединения теплопотребляющих установок и тепловых сетей Объекта подключения, определены Исполнителем в Условиях подключения. Условия подключения являются неотъемлемой частью настоящего Договора и приведены в Приложении № 1 к настоящему Договору.</w:t>
      </w:r>
    </w:p>
    <w:p w:rsidR="00BC7E13" w:rsidRPr="007B1640" w:rsidRDefault="00BC7E13" w:rsidP="00216402">
      <w:pPr>
        <w:autoSpaceDE w:val="0"/>
        <w:autoSpaceDN w:val="0"/>
        <w:adjustRightInd w:val="0"/>
        <w:jc w:val="center"/>
        <w:rPr>
          <w:b/>
          <w:bCs/>
          <w:color w:val="000000"/>
          <w:sz w:val="20"/>
          <w:szCs w:val="20"/>
        </w:rPr>
      </w:pPr>
      <w:r w:rsidRPr="007B1640">
        <w:rPr>
          <w:b/>
          <w:bCs/>
          <w:color w:val="000000"/>
          <w:sz w:val="20"/>
          <w:szCs w:val="20"/>
        </w:rPr>
        <w:t>2. Цена договора и порядок расчетов.</w:t>
      </w:r>
    </w:p>
    <w:p w:rsidR="0028733D" w:rsidRPr="007B1640" w:rsidRDefault="00BC7E13" w:rsidP="00FC7DDE">
      <w:pPr>
        <w:autoSpaceDE w:val="0"/>
        <w:autoSpaceDN w:val="0"/>
        <w:adjustRightInd w:val="0"/>
        <w:jc w:val="both"/>
        <w:rPr>
          <w:color w:val="000000"/>
          <w:sz w:val="20"/>
          <w:szCs w:val="20"/>
        </w:rPr>
      </w:pPr>
      <w:r w:rsidRPr="007B1640">
        <w:rPr>
          <w:color w:val="000000"/>
          <w:sz w:val="20"/>
          <w:szCs w:val="20"/>
        </w:rPr>
        <w:t xml:space="preserve">2.1. Плата за подключение теплопотребляющих установок, тепловых сетей Объекта Заказчика </w:t>
      </w:r>
      <w:r w:rsidR="00FC7DDE" w:rsidRPr="007B1640">
        <w:rPr>
          <w:color w:val="000000"/>
          <w:sz w:val="20"/>
          <w:szCs w:val="20"/>
        </w:rPr>
        <w:t xml:space="preserve">к тепловым сетям Исполнителя </w:t>
      </w:r>
      <w:r w:rsidRPr="007B1640">
        <w:rPr>
          <w:color w:val="000000"/>
          <w:sz w:val="20"/>
          <w:szCs w:val="20"/>
        </w:rPr>
        <w:t>взимается</w:t>
      </w:r>
      <w:r w:rsidR="008D4F4E" w:rsidRPr="007B1640">
        <w:rPr>
          <w:color w:val="000000"/>
          <w:sz w:val="20"/>
          <w:szCs w:val="20"/>
        </w:rPr>
        <w:t xml:space="preserve"> соглас</w:t>
      </w:r>
      <w:r w:rsidR="00FC7DDE" w:rsidRPr="007B1640">
        <w:rPr>
          <w:color w:val="000000"/>
          <w:sz w:val="20"/>
          <w:szCs w:val="20"/>
        </w:rPr>
        <w:t>но тарифу</w:t>
      </w:r>
      <w:r w:rsidR="004A1333" w:rsidRPr="007B1640">
        <w:rPr>
          <w:color w:val="000000"/>
          <w:sz w:val="20"/>
          <w:szCs w:val="20"/>
        </w:rPr>
        <w:t xml:space="preserve">, установленному </w:t>
      </w:r>
      <w:r w:rsidR="00FC7DDE" w:rsidRPr="007B1640">
        <w:rPr>
          <w:color w:val="000000"/>
          <w:sz w:val="20"/>
          <w:szCs w:val="20"/>
        </w:rPr>
        <w:t>Управлением по регулированию тарифов Тамб</w:t>
      </w:r>
      <w:r w:rsidR="004A1333" w:rsidRPr="007B1640">
        <w:rPr>
          <w:color w:val="000000"/>
          <w:sz w:val="20"/>
          <w:szCs w:val="20"/>
        </w:rPr>
        <w:t>овской области, после выполнения Заказчиком проектной документации на внутриплощадочные сети Объекта</w:t>
      </w:r>
      <w:r w:rsidR="0028733D" w:rsidRPr="007B1640">
        <w:rPr>
          <w:color w:val="000000"/>
          <w:sz w:val="20"/>
          <w:szCs w:val="20"/>
        </w:rPr>
        <w:t>.</w:t>
      </w:r>
    </w:p>
    <w:p w:rsidR="00BC7E13" w:rsidRPr="007B1640" w:rsidRDefault="00BC7E13" w:rsidP="003B1CD2">
      <w:pPr>
        <w:autoSpaceDE w:val="0"/>
        <w:autoSpaceDN w:val="0"/>
        <w:adjustRightInd w:val="0"/>
        <w:jc w:val="both"/>
        <w:rPr>
          <w:color w:val="000000"/>
          <w:sz w:val="20"/>
          <w:szCs w:val="20"/>
        </w:rPr>
      </w:pPr>
      <w:r w:rsidRPr="007B1640">
        <w:rPr>
          <w:color w:val="000000"/>
          <w:sz w:val="20"/>
          <w:szCs w:val="20"/>
        </w:rPr>
        <w:t xml:space="preserve">2.2. Стоимость </w:t>
      </w:r>
      <w:r w:rsidR="00FC7DDE" w:rsidRPr="007B1640">
        <w:rPr>
          <w:color w:val="000000"/>
          <w:sz w:val="20"/>
          <w:szCs w:val="20"/>
        </w:rPr>
        <w:t>мероприятий по подготовке Объекта к подключению, согласно п.1.2, осуществляется за счёт Заказчика.</w:t>
      </w:r>
    </w:p>
    <w:p w:rsidR="00710BE4" w:rsidRPr="007B1640" w:rsidRDefault="00BC7E13" w:rsidP="00710BE4">
      <w:pPr>
        <w:autoSpaceDE w:val="0"/>
        <w:autoSpaceDN w:val="0"/>
        <w:adjustRightInd w:val="0"/>
        <w:spacing w:line="257" w:lineRule="auto"/>
        <w:jc w:val="both"/>
        <w:rPr>
          <w:color w:val="000000"/>
          <w:sz w:val="20"/>
          <w:szCs w:val="20"/>
        </w:rPr>
      </w:pPr>
      <w:r w:rsidRPr="007B1640">
        <w:rPr>
          <w:color w:val="000000"/>
          <w:sz w:val="20"/>
          <w:szCs w:val="20"/>
        </w:rPr>
        <w:t xml:space="preserve">2.3. </w:t>
      </w:r>
      <w:r w:rsidR="00710BE4" w:rsidRPr="007B1640">
        <w:rPr>
          <w:color w:val="000000"/>
          <w:sz w:val="20"/>
          <w:szCs w:val="20"/>
        </w:rPr>
        <w:t>Внесение Заказчиком платы за подключение осуществляется в следующем порядке:</w:t>
      </w:r>
    </w:p>
    <w:p w:rsidR="00710BE4" w:rsidRPr="007B1640" w:rsidRDefault="00710BE4" w:rsidP="00710BE4">
      <w:pPr>
        <w:autoSpaceDE w:val="0"/>
        <w:autoSpaceDN w:val="0"/>
        <w:adjustRightInd w:val="0"/>
        <w:spacing w:line="257" w:lineRule="auto"/>
        <w:jc w:val="both"/>
        <w:rPr>
          <w:color w:val="000000"/>
          <w:sz w:val="20"/>
          <w:szCs w:val="20"/>
        </w:rPr>
      </w:pPr>
      <w:r w:rsidRPr="007B1640">
        <w:rPr>
          <w:color w:val="000000"/>
          <w:sz w:val="20"/>
          <w:szCs w:val="20"/>
        </w:rPr>
        <w:t>15 процентов платы за подключение вносится в течение 15 дней со дня заключения договора о подключении;</w:t>
      </w:r>
    </w:p>
    <w:p w:rsidR="00710BE4" w:rsidRPr="007B1640" w:rsidRDefault="00710BE4" w:rsidP="00710BE4">
      <w:pPr>
        <w:autoSpaceDE w:val="0"/>
        <w:autoSpaceDN w:val="0"/>
        <w:adjustRightInd w:val="0"/>
        <w:spacing w:line="257" w:lineRule="auto"/>
        <w:jc w:val="both"/>
        <w:rPr>
          <w:color w:val="000000"/>
          <w:sz w:val="20"/>
          <w:szCs w:val="20"/>
        </w:rPr>
      </w:pPr>
      <w:r w:rsidRPr="007B1640">
        <w:rPr>
          <w:color w:val="000000"/>
          <w:sz w:val="20"/>
          <w:szCs w:val="20"/>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BC7E13" w:rsidRPr="007B1640" w:rsidRDefault="00710BE4" w:rsidP="00710BE4">
      <w:pPr>
        <w:autoSpaceDE w:val="0"/>
        <w:autoSpaceDN w:val="0"/>
        <w:adjustRightInd w:val="0"/>
        <w:jc w:val="both"/>
        <w:rPr>
          <w:color w:val="000000"/>
          <w:sz w:val="20"/>
          <w:szCs w:val="20"/>
        </w:rPr>
      </w:pPr>
      <w:r w:rsidRPr="007B1640">
        <w:rPr>
          <w:color w:val="000000"/>
          <w:sz w:val="20"/>
          <w:szCs w:val="20"/>
        </w:rPr>
        <w:t>оставшаяся доля платы за подключение вносится в течение 15 дней со дня подписания сторонами акта о подключении.</w:t>
      </w:r>
    </w:p>
    <w:p w:rsidR="00BC7E13" w:rsidRPr="007B1640" w:rsidRDefault="00BC7E13" w:rsidP="003B1CD2">
      <w:pPr>
        <w:autoSpaceDE w:val="0"/>
        <w:autoSpaceDN w:val="0"/>
        <w:adjustRightInd w:val="0"/>
        <w:jc w:val="both"/>
        <w:rPr>
          <w:color w:val="000000"/>
          <w:sz w:val="20"/>
          <w:szCs w:val="20"/>
        </w:rPr>
      </w:pPr>
      <w:r w:rsidRPr="007B1640">
        <w:rPr>
          <w:color w:val="000000"/>
          <w:sz w:val="20"/>
          <w:szCs w:val="20"/>
        </w:rPr>
        <w:lastRenderedPageBreak/>
        <w:t>2.4. В зависимости от объема работ и размера фактически понесенных затрат по присоединению, осуществленных Исполнителем, стоимость работ по непосредственному присоединению внутриплощадных тепловых сетей Объекта в точке подключения может быть скорректирована Сторонами путем подписания дополнительного соглашения к настоящему Договору (в случае, если обязанность по осуществлению работ предусмотрена для Исполнителя).</w:t>
      </w:r>
    </w:p>
    <w:p w:rsidR="00BC7E13" w:rsidRDefault="00BC7E13" w:rsidP="003B1CD2">
      <w:pPr>
        <w:autoSpaceDE w:val="0"/>
        <w:autoSpaceDN w:val="0"/>
        <w:adjustRightInd w:val="0"/>
        <w:jc w:val="both"/>
        <w:rPr>
          <w:color w:val="000000"/>
          <w:sz w:val="20"/>
          <w:szCs w:val="20"/>
        </w:rPr>
      </w:pPr>
      <w:r w:rsidRPr="007B1640">
        <w:rPr>
          <w:color w:val="000000"/>
          <w:sz w:val="20"/>
          <w:szCs w:val="20"/>
        </w:rPr>
        <w:t>2.5. Оплата по настоящему Договору производится Заказчиком в валюте Российской Федерации (в рублях) в безналичном порядке путем перечисления денежных средств на расчетный счет Исполнителя, указанный в настоящем Договоре. Обязанность Заказчика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расчетный счет Исполнителя.</w:t>
      </w:r>
    </w:p>
    <w:p w:rsidR="00E62744" w:rsidRPr="007B1640" w:rsidRDefault="00E62744" w:rsidP="003B1CD2">
      <w:pPr>
        <w:autoSpaceDE w:val="0"/>
        <w:autoSpaceDN w:val="0"/>
        <w:adjustRightInd w:val="0"/>
        <w:jc w:val="both"/>
        <w:rPr>
          <w:color w:val="000000"/>
          <w:sz w:val="20"/>
          <w:szCs w:val="20"/>
        </w:rPr>
      </w:pPr>
    </w:p>
    <w:p w:rsidR="00BC7E13" w:rsidRPr="007B1640" w:rsidRDefault="00BC7E13" w:rsidP="00216402">
      <w:pPr>
        <w:autoSpaceDE w:val="0"/>
        <w:autoSpaceDN w:val="0"/>
        <w:adjustRightInd w:val="0"/>
        <w:jc w:val="center"/>
        <w:rPr>
          <w:b/>
          <w:bCs/>
          <w:color w:val="000000"/>
          <w:sz w:val="20"/>
          <w:szCs w:val="20"/>
        </w:rPr>
      </w:pPr>
      <w:r w:rsidRPr="007B1640">
        <w:rPr>
          <w:b/>
          <w:bCs/>
          <w:color w:val="000000"/>
          <w:sz w:val="20"/>
          <w:szCs w:val="20"/>
        </w:rPr>
        <w:t>3. Срок действия договора.</w:t>
      </w:r>
    </w:p>
    <w:p w:rsidR="00BC7E13" w:rsidRPr="007B1640" w:rsidRDefault="00BC7E13" w:rsidP="003B1CD2">
      <w:pPr>
        <w:autoSpaceDE w:val="0"/>
        <w:autoSpaceDN w:val="0"/>
        <w:adjustRightInd w:val="0"/>
        <w:jc w:val="both"/>
        <w:rPr>
          <w:color w:val="000000"/>
          <w:sz w:val="20"/>
          <w:szCs w:val="20"/>
        </w:rPr>
      </w:pPr>
      <w:r w:rsidRPr="007B1640">
        <w:rPr>
          <w:color w:val="000000"/>
          <w:sz w:val="20"/>
          <w:szCs w:val="20"/>
        </w:rPr>
        <w:t>3.1. Исполнитель осуществляет мероприятия по подключению, предусмотренные настоящим Договором, не позднее установленной в Приложении № 1 даты подключения. Дата подключения может быть изменена по соглашению Сторон настоящего Договора.</w:t>
      </w:r>
    </w:p>
    <w:p w:rsidR="00BC7E13" w:rsidRDefault="00BC7E13" w:rsidP="003B1CD2">
      <w:pPr>
        <w:autoSpaceDE w:val="0"/>
        <w:autoSpaceDN w:val="0"/>
        <w:adjustRightInd w:val="0"/>
        <w:jc w:val="both"/>
        <w:rPr>
          <w:color w:val="000000"/>
          <w:sz w:val="20"/>
          <w:szCs w:val="20"/>
        </w:rPr>
      </w:pPr>
      <w:r w:rsidRPr="007B1640">
        <w:rPr>
          <w:color w:val="000000"/>
          <w:sz w:val="20"/>
          <w:szCs w:val="20"/>
        </w:rPr>
        <w:t>3.2. Срок действия Договора: настоящий Договор вступает в силу с момента его подписания Сторонами и действует до «__» ____________ 20__ года, а в части обязательств, неисполненных к моменту окончания срока его действия, – до полного их исполнения Сторонами.</w:t>
      </w:r>
    </w:p>
    <w:p w:rsidR="00E62744" w:rsidRPr="007B1640" w:rsidRDefault="00E62744" w:rsidP="003B1CD2">
      <w:pPr>
        <w:autoSpaceDE w:val="0"/>
        <w:autoSpaceDN w:val="0"/>
        <w:adjustRightInd w:val="0"/>
        <w:jc w:val="both"/>
        <w:rPr>
          <w:color w:val="000000"/>
          <w:sz w:val="20"/>
          <w:szCs w:val="20"/>
        </w:rPr>
      </w:pPr>
    </w:p>
    <w:p w:rsidR="00BC7E13" w:rsidRPr="007B1640" w:rsidRDefault="00BC7E13" w:rsidP="00216402">
      <w:pPr>
        <w:autoSpaceDE w:val="0"/>
        <w:autoSpaceDN w:val="0"/>
        <w:adjustRightInd w:val="0"/>
        <w:jc w:val="center"/>
        <w:rPr>
          <w:b/>
          <w:bCs/>
          <w:color w:val="000000"/>
          <w:sz w:val="20"/>
          <w:szCs w:val="20"/>
        </w:rPr>
      </w:pPr>
      <w:r w:rsidRPr="007B1640">
        <w:rPr>
          <w:b/>
          <w:bCs/>
          <w:color w:val="000000"/>
          <w:sz w:val="20"/>
          <w:szCs w:val="20"/>
        </w:rPr>
        <w:t>4. Обязательства сторон.</w:t>
      </w:r>
    </w:p>
    <w:p w:rsidR="00BC7E13" w:rsidRPr="007B1640" w:rsidRDefault="00BC7E13" w:rsidP="003B1CD2">
      <w:pPr>
        <w:autoSpaceDE w:val="0"/>
        <w:autoSpaceDN w:val="0"/>
        <w:adjustRightInd w:val="0"/>
        <w:rPr>
          <w:b/>
          <w:bCs/>
          <w:color w:val="000000"/>
          <w:sz w:val="20"/>
          <w:szCs w:val="20"/>
        </w:rPr>
      </w:pPr>
      <w:r w:rsidRPr="007B1640">
        <w:rPr>
          <w:b/>
          <w:bCs/>
          <w:color w:val="000000"/>
          <w:sz w:val="20"/>
          <w:szCs w:val="20"/>
        </w:rPr>
        <w:t>4.1. Исполнитель обязан:</w:t>
      </w:r>
    </w:p>
    <w:p w:rsidR="00BC7E13" w:rsidRPr="007B1640" w:rsidRDefault="00BC7E13" w:rsidP="003B1CD2">
      <w:pPr>
        <w:autoSpaceDE w:val="0"/>
        <w:autoSpaceDN w:val="0"/>
        <w:adjustRightInd w:val="0"/>
        <w:jc w:val="both"/>
        <w:rPr>
          <w:color w:val="000000"/>
          <w:sz w:val="20"/>
          <w:szCs w:val="20"/>
        </w:rPr>
      </w:pPr>
      <w:r w:rsidRPr="007B1640">
        <w:rPr>
          <w:color w:val="000000"/>
          <w:sz w:val="20"/>
          <w:szCs w:val="20"/>
        </w:rPr>
        <w:t>4.1.1. Своими силами или силами привлеченных третьих лиц осуществить предусмотренные п. 1.1. настоящего Договора мероприятия по подключению теплопотребляющих установок, тепловых сетей Объекта к системе теплоснабжения.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4.1.2. Проверить выполнение Заказчиком Условий подключения и установить пломбы на приборах (узлах) учета ресурсов, кранах и задвижках на их обводах в течение 5 (пяти) рабочих дней со дня получения от Заказчика уведомления о готовности внутриплощадочных Объекта подключения;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4.1.3. По итогам проведения мероприятий, указанных в п. 4.1.2. настоящего Договора, и при условии отсутствия замечаний Исполнителя по выполнению Заказчиком Условий подключения, в течение 5 (пяти) рабочих дней с момента окончания проверки выполнения Условий подключения составить и направить Заказчику подписанный со своей стороны Акт готовности внутриплощадных сетей и оборудования Объекта подключения по форме, предусмотренной Приложением № 2 к настоящему Договору.</w:t>
      </w:r>
    </w:p>
    <w:p w:rsidR="00BC7E13" w:rsidRPr="007B1640" w:rsidRDefault="00BC7E13" w:rsidP="00611424">
      <w:pPr>
        <w:autoSpaceDE w:val="0"/>
        <w:autoSpaceDN w:val="0"/>
        <w:adjustRightInd w:val="0"/>
        <w:jc w:val="both"/>
        <w:rPr>
          <w:color w:val="000000"/>
          <w:sz w:val="20"/>
          <w:szCs w:val="20"/>
        </w:rPr>
      </w:pPr>
      <w:r w:rsidRPr="007B1640">
        <w:rPr>
          <w:color w:val="000000"/>
          <w:sz w:val="20"/>
          <w:szCs w:val="20"/>
        </w:rPr>
        <w:t>В случае наличия замечаний Исполнителя по выполнению Заказчиком Условий подключения, составление и подписание Акта готовности внутриплощадных сетей и оборудования Объекта подключения осуществляется Исполнителем в срок не позднее 3х (трех) рабочих дней с момента устранения</w:t>
      </w:r>
      <w:r w:rsidR="00365C20">
        <w:rPr>
          <w:color w:val="000000"/>
          <w:sz w:val="20"/>
          <w:szCs w:val="20"/>
        </w:rPr>
        <w:t>,</w:t>
      </w:r>
      <w:bookmarkStart w:id="0" w:name="_GoBack"/>
      <w:bookmarkEnd w:id="0"/>
      <w:r w:rsidRPr="007B1640">
        <w:rPr>
          <w:color w:val="000000"/>
          <w:sz w:val="20"/>
          <w:szCs w:val="20"/>
        </w:rPr>
        <w:t xml:space="preserve"> указанных в письменных замечаниях Исполнителя недостатков, выявленных по итогам проведения мероприятий, предусмотренных п. 4.1.2 настоящего Договора. Подписание Акта готовности внутриплощадных сетей и оборудования Объекта подключения со стороны Исполнителя подтверждает выдачу последним разрешения на осуществление присоединения Объекта подключения к эксплуатируемым Исполнителем источникам тепловой энергии и тепловым сетям.</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4.1.4. Не позднее даты подключения, определенной Условиями подключения, но не ранее подписания Акта готовности внутриплощадных сетей и оборудования Объекта подключения, осуществить фактическое при</w:t>
      </w:r>
      <w:r w:rsidR="00E20079" w:rsidRPr="007B1640">
        <w:rPr>
          <w:color w:val="000000"/>
          <w:sz w:val="20"/>
          <w:szCs w:val="20"/>
        </w:rPr>
        <w:t>соединение внутриплощадочных</w:t>
      </w:r>
      <w:r w:rsidRPr="007B1640">
        <w:rPr>
          <w:color w:val="000000"/>
          <w:sz w:val="20"/>
          <w:szCs w:val="20"/>
        </w:rPr>
        <w:t xml:space="preserve"> тепловых сетей Объекта в точке подключения к эксплуатируемым Исполнителем тепловым сетям</w:t>
      </w:r>
      <w:r w:rsidR="0099464F" w:rsidRPr="007B1640">
        <w:rPr>
          <w:color w:val="000000"/>
          <w:sz w:val="20"/>
          <w:szCs w:val="20"/>
        </w:rPr>
        <w:t>.</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4.1.5. В течение 5 (пяти) рабочих дней после завершения работ по</w:t>
      </w:r>
      <w:r w:rsidR="008248F3" w:rsidRPr="007B1640">
        <w:rPr>
          <w:color w:val="000000"/>
          <w:sz w:val="20"/>
          <w:szCs w:val="20"/>
        </w:rPr>
        <w:t xml:space="preserve"> непосредственному присоединению</w:t>
      </w:r>
      <w:r w:rsidRPr="007B1640">
        <w:rPr>
          <w:color w:val="000000"/>
          <w:sz w:val="20"/>
          <w:szCs w:val="20"/>
        </w:rPr>
        <w:t xml:space="preserve"> тепловых сетей Объекта Заказчика в точке подключения к эксплуатируемым Исполнителем тепловым сетям и при условии подписаниями обеими Сторонами Акта готовности внутриплощадных сетей и оборудования Объекта подключения, направить в адрес Заказчика подписанный со своей стороны Акт о присоединении к системе теплоснабжения, составленный по форме, предусмотренной Приложением № 3 к настоящему Договору</w:t>
      </w:r>
    </w:p>
    <w:p w:rsidR="00BC7E13" w:rsidRPr="007B1640" w:rsidRDefault="00BC7E13" w:rsidP="0022184C">
      <w:pPr>
        <w:autoSpaceDE w:val="0"/>
        <w:autoSpaceDN w:val="0"/>
        <w:adjustRightInd w:val="0"/>
        <w:jc w:val="both"/>
        <w:rPr>
          <w:color w:val="000000"/>
          <w:sz w:val="20"/>
          <w:szCs w:val="20"/>
        </w:rPr>
      </w:pPr>
      <w:r w:rsidRPr="007B1640">
        <w:rPr>
          <w:color w:val="000000"/>
          <w:sz w:val="20"/>
          <w:szCs w:val="20"/>
        </w:rPr>
        <w:t>4.1.6. В течение 10 (десяти) рабочих дней с момента получения письменного запроса Заказчика предоставить последнему имеющуюся информацию о ходе выполнения предусмотренных настоящим Договором мероприятий по подключению теплопотребляющих установок, тепловых сетей Объекта к системе теплоснабжения.</w:t>
      </w:r>
    </w:p>
    <w:p w:rsidR="00BC7E13" w:rsidRPr="007B1640" w:rsidRDefault="00BC7E13" w:rsidP="0022184C">
      <w:pPr>
        <w:autoSpaceDE w:val="0"/>
        <w:autoSpaceDN w:val="0"/>
        <w:adjustRightInd w:val="0"/>
        <w:jc w:val="both"/>
        <w:rPr>
          <w:b/>
          <w:bCs/>
          <w:color w:val="000000"/>
          <w:sz w:val="20"/>
          <w:szCs w:val="20"/>
        </w:rPr>
      </w:pPr>
      <w:r w:rsidRPr="007B1640">
        <w:rPr>
          <w:b/>
          <w:bCs/>
          <w:color w:val="000000"/>
          <w:sz w:val="20"/>
          <w:szCs w:val="20"/>
        </w:rPr>
        <w:t>4.2. Исполнитель вправе:</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4.2.1. Участвовать в приемке скрытых работ по укладке сети от Объекта до точки подключения.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4.2.2. Привлекать для исполнения условий настоящего Договора третьих лиц без получения предварительного согласия Заказчика;</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4.2.3. Изменить дату подключения Объекта к системе теплоснабжения на более позднюю без изменения сроков внесения платы за подключение, если Заказчик не предоставил Исполнителю в установленные договором сроки возможность осуществить следующие действия:</w:t>
      </w:r>
    </w:p>
    <w:p w:rsidR="00BC7E13" w:rsidRPr="007B1640" w:rsidRDefault="00BC7E13" w:rsidP="003B1CD2">
      <w:pPr>
        <w:autoSpaceDE w:val="0"/>
        <w:autoSpaceDN w:val="0"/>
        <w:adjustRightInd w:val="0"/>
        <w:rPr>
          <w:color w:val="000000"/>
          <w:sz w:val="20"/>
          <w:szCs w:val="20"/>
        </w:rPr>
      </w:pPr>
      <w:r w:rsidRPr="007B1640">
        <w:rPr>
          <w:color w:val="000000"/>
          <w:sz w:val="20"/>
          <w:szCs w:val="20"/>
        </w:rPr>
        <w:t>- проверка готовности внутриплощадных сетей и оборудования Объекта подключения (проверка Условий подключения);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 опломбирование установленных приборов (узлов) учета ресурсов, а также кранов и задвижек на их обводах.</w:t>
      </w:r>
    </w:p>
    <w:p w:rsidR="00BC7E13" w:rsidRDefault="00BC7E13" w:rsidP="003B1CD2">
      <w:pPr>
        <w:autoSpaceDE w:val="0"/>
        <w:autoSpaceDN w:val="0"/>
        <w:adjustRightInd w:val="0"/>
        <w:rPr>
          <w:color w:val="000000"/>
          <w:sz w:val="20"/>
          <w:szCs w:val="20"/>
        </w:rPr>
      </w:pPr>
      <w:r w:rsidRPr="007B1640">
        <w:rPr>
          <w:color w:val="000000"/>
          <w:sz w:val="20"/>
          <w:szCs w:val="20"/>
        </w:rPr>
        <w:t>Об изменении даты подключения Исполнитель извещает Заказчика в письменном виде.</w:t>
      </w:r>
    </w:p>
    <w:p w:rsidR="00E62744" w:rsidRPr="007B1640" w:rsidRDefault="00E62744" w:rsidP="003B1CD2">
      <w:pPr>
        <w:autoSpaceDE w:val="0"/>
        <w:autoSpaceDN w:val="0"/>
        <w:adjustRightInd w:val="0"/>
        <w:rPr>
          <w:color w:val="000000"/>
          <w:sz w:val="20"/>
          <w:szCs w:val="20"/>
        </w:rPr>
      </w:pPr>
    </w:p>
    <w:p w:rsidR="00BC7E13" w:rsidRPr="007B1640" w:rsidRDefault="00BC7E13" w:rsidP="003B1CD2">
      <w:pPr>
        <w:autoSpaceDE w:val="0"/>
        <w:autoSpaceDN w:val="0"/>
        <w:adjustRightInd w:val="0"/>
        <w:rPr>
          <w:b/>
          <w:bCs/>
          <w:color w:val="000000"/>
          <w:sz w:val="20"/>
          <w:szCs w:val="20"/>
        </w:rPr>
      </w:pPr>
      <w:r w:rsidRPr="007B1640">
        <w:rPr>
          <w:b/>
          <w:bCs/>
          <w:color w:val="000000"/>
          <w:sz w:val="20"/>
          <w:szCs w:val="20"/>
        </w:rPr>
        <w:t>4.3. Заказчик обязан:</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4.3.1. В соответствии с выданными Исполнителем Условиями подключения разработать проектную документацию и представить Исполнителю 1 (один) экземпляр раздела согласованной и утвержденной в установленном порядке проектной документации Объекта подключения, в котором содержатся сведения об инженерном оборудовании, о сетях инженерно-технического обеспечения Объекта, перечень инженерно-технических мероприятий и содержание технологических решений;</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lastRenderedPageBreak/>
        <w:t>4.3.2. Выполнить выданные Исполнителем Условия подключения по подготовке внутриплощадочных сетей и оборудования Объекта к подключению к системе теплоснабжения до точки подключения;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4.3.3. До направления в адрес Исполнителя уведомления о готовности внутриплощадочных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в точках подключения.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4.3.4. В случае внесения изменений в проектную документацию на строительство (реконструкцию) Объекта подключения, влекущих изменение указанной в настоящем Договоре тепловой нагрузки, в срок не позднее 3</w:t>
      </w:r>
      <w:r w:rsidR="00470B6A" w:rsidRPr="007B1640">
        <w:rPr>
          <w:color w:val="000000"/>
          <w:sz w:val="20"/>
          <w:szCs w:val="20"/>
        </w:rPr>
        <w:t>-</w:t>
      </w:r>
      <w:r w:rsidRPr="007B1640">
        <w:rPr>
          <w:color w:val="000000"/>
          <w:sz w:val="20"/>
          <w:szCs w:val="20"/>
        </w:rPr>
        <w:t>х (трех) рабочих дней с момента внесения изменений направить Исполнителю внесенные изменения в проектную документацию и предложение о внесении соответствующих изменений в настоящий Договор.</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4.3.5. Обеспечить доступ сотрудников Исполнителя на Объект подключения в целях проверки выполнения Условий подключения и установки пломб на приборах (узлах) учета ресурсов, кранах и задвижках на их обводах.</w:t>
      </w:r>
    </w:p>
    <w:p w:rsidR="00BC7E13" w:rsidRPr="007B1640" w:rsidRDefault="00BC7E13" w:rsidP="00BB748E">
      <w:pPr>
        <w:autoSpaceDE w:val="0"/>
        <w:autoSpaceDN w:val="0"/>
        <w:adjustRightInd w:val="0"/>
        <w:jc w:val="both"/>
        <w:rPr>
          <w:color w:val="000000"/>
          <w:sz w:val="20"/>
          <w:szCs w:val="20"/>
        </w:rPr>
      </w:pPr>
      <w:r w:rsidRPr="007B1640">
        <w:rPr>
          <w:color w:val="000000"/>
          <w:sz w:val="20"/>
          <w:szCs w:val="20"/>
        </w:rPr>
        <w:t>4.3.6. Устранить имеющиеся недостатки в готовности внутриплощадочных сетей и</w:t>
      </w:r>
      <w:r w:rsidR="00BB748E" w:rsidRPr="007B1640">
        <w:rPr>
          <w:color w:val="000000"/>
          <w:sz w:val="20"/>
          <w:szCs w:val="20"/>
        </w:rPr>
        <w:t xml:space="preserve"> </w:t>
      </w:r>
      <w:r w:rsidRPr="007B1640">
        <w:rPr>
          <w:color w:val="000000"/>
          <w:sz w:val="20"/>
          <w:szCs w:val="20"/>
        </w:rPr>
        <w:t>оборудования Объекта подключения, выявленные при проверке выполнения Заказчиком Условий подключения.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4.3.7. Принять выполненные Исполнителем действия по подготовке эксплуатируемых тепловых сетей к подключению Объекта путем подписания Акта выполненных работ по настоящему Договору в течение 3</w:t>
      </w:r>
      <w:r w:rsidR="00470B6A" w:rsidRPr="007B1640">
        <w:rPr>
          <w:color w:val="000000"/>
          <w:sz w:val="20"/>
          <w:szCs w:val="20"/>
        </w:rPr>
        <w:t>-</w:t>
      </w:r>
      <w:r w:rsidRPr="007B1640">
        <w:rPr>
          <w:color w:val="000000"/>
          <w:sz w:val="20"/>
          <w:szCs w:val="20"/>
        </w:rPr>
        <w:t>х (трех) рабочих дней с момента его получения от Исполнителя либо предоставить мотивированные замечания к нему. В случае наличия мотивированных замечаний Заказчика, подписание Акта выполненных работ осуществляется в течение 3</w:t>
      </w:r>
      <w:r w:rsidR="00470B6A" w:rsidRPr="007B1640">
        <w:rPr>
          <w:color w:val="000000"/>
          <w:sz w:val="20"/>
          <w:szCs w:val="20"/>
        </w:rPr>
        <w:t>-</w:t>
      </w:r>
      <w:r w:rsidRPr="007B1640">
        <w:rPr>
          <w:color w:val="000000"/>
          <w:sz w:val="20"/>
          <w:szCs w:val="20"/>
        </w:rPr>
        <w:t>х (трех) рабочих дней после их устранения Исполнителем.</w:t>
      </w:r>
    </w:p>
    <w:p w:rsidR="00BC7E13" w:rsidRDefault="00BC7E13" w:rsidP="00216402">
      <w:pPr>
        <w:autoSpaceDE w:val="0"/>
        <w:autoSpaceDN w:val="0"/>
        <w:adjustRightInd w:val="0"/>
        <w:jc w:val="both"/>
        <w:rPr>
          <w:color w:val="000000"/>
          <w:sz w:val="20"/>
          <w:szCs w:val="20"/>
        </w:rPr>
      </w:pPr>
      <w:r w:rsidRPr="007B1640">
        <w:rPr>
          <w:color w:val="000000"/>
          <w:sz w:val="20"/>
          <w:szCs w:val="20"/>
        </w:rPr>
        <w:t>4.3.</w:t>
      </w:r>
      <w:r w:rsidR="00587250" w:rsidRPr="007B1640">
        <w:rPr>
          <w:color w:val="000000"/>
          <w:sz w:val="20"/>
          <w:szCs w:val="20"/>
        </w:rPr>
        <w:t>8</w:t>
      </w:r>
      <w:r w:rsidRPr="007B1640">
        <w:rPr>
          <w:color w:val="000000"/>
          <w:sz w:val="20"/>
          <w:szCs w:val="20"/>
        </w:rPr>
        <w:t>. Оплатить стоимость работ Исполнителя по непосредственному присоединению (в случае, если обязанность по осуществлению предусмотрена для Исполнителя) в порядке и на условиях, предусмотренных настоящим Договором.</w:t>
      </w:r>
    </w:p>
    <w:p w:rsidR="00E62744" w:rsidRPr="007B1640" w:rsidRDefault="00E62744" w:rsidP="00216402">
      <w:pPr>
        <w:autoSpaceDE w:val="0"/>
        <w:autoSpaceDN w:val="0"/>
        <w:adjustRightInd w:val="0"/>
        <w:jc w:val="both"/>
        <w:rPr>
          <w:color w:val="000000"/>
          <w:sz w:val="20"/>
          <w:szCs w:val="20"/>
        </w:rPr>
      </w:pPr>
    </w:p>
    <w:p w:rsidR="00BC7E13" w:rsidRPr="007B1640" w:rsidRDefault="00BC7E13" w:rsidP="00216402">
      <w:pPr>
        <w:autoSpaceDE w:val="0"/>
        <w:autoSpaceDN w:val="0"/>
        <w:adjustRightInd w:val="0"/>
        <w:jc w:val="both"/>
        <w:rPr>
          <w:b/>
          <w:bCs/>
          <w:color w:val="000000"/>
          <w:sz w:val="20"/>
          <w:szCs w:val="20"/>
        </w:rPr>
      </w:pPr>
      <w:r w:rsidRPr="007B1640">
        <w:rPr>
          <w:b/>
          <w:bCs/>
          <w:color w:val="000000"/>
          <w:sz w:val="20"/>
          <w:szCs w:val="20"/>
        </w:rPr>
        <w:t>4.4. Заказчик вправе:</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4.4.1. Посредством направления письменных запросов получать от Исполнителя информацию о ходе выполнения предусмотренных настоящим Договором мероприятий по подключению теплопотребляющих установок, тепловых сетей Объекта подключения к системе теплоснабжения.</w:t>
      </w:r>
    </w:p>
    <w:p w:rsidR="00BC7E13" w:rsidRDefault="00BC7E13" w:rsidP="00216402">
      <w:pPr>
        <w:autoSpaceDE w:val="0"/>
        <w:autoSpaceDN w:val="0"/>
        <w:adjustRightInd w:val="0"/>
        <w:jc w:val="both"/>
        <w:rPr>
          <w:color w:val="000000"/>
          <w:sz w:val="20"/>
          <w:szCs w:val="20"/>
        </w:rPr>
      </w:pPr>
      <w:r w:rsidRPr="007B1640">
        <w:rPr>
          <w:color w:val="000000"/>
          <w:sz w:val="20"/>
          <w:szCs w:val="20"/>
        </w:rPr>
        <w:t>4.4.2. Осуществить платежи, предусмотренные пунктом 2.3. настоящего Договора, досрочно.</w:t>
      </w:r>
    </w:p>
    <w:p w:rsidR="00E62744" w:rsidRPr="007B1640" w:rsidRDefault="00E62744" w:rsidP="00216402">
      <w:pPr>
        <w:autoSpaceDE w:val="0"/>
        <w:autoSpaceDN w:val="0"/>
        <w:adjustRightInd w:val="0"/>
        <w:jc w:val="both"/>
        <w:rPr>
          <w:color w:val="000000"/>
          <w:sz w:val="20"/>
          <w:szCs w:val="20"/>
        </w:rPr>
      </w:pPr>
    </w:p>
    <w:p w:rsidR="00BC7E13" w:rsidRPr="007B1640" w:rsidRDefault="00BC7E13" w:rsidP="00257E8F">
      <w:pPr>
        <w:autoSpaceDE w:val="0"/>
        <w:autoSpaceDN w:val="0"/>
        <w:adjustRightInd w:val="0"/>
        <w:jc w:val="center"/>
        <w:rPr>
          <w:b/>
          <w:bCs/>
          <w:color w:val="000000"/>
          <w:sz w:val="20"/>
          <w:szCs w:val="20"/>
        </w:rPr>
      </w:pPr>
      <w:r w:rsidRPr="007B1640">
        <w:rPr>
          <w:b/>
          <w:bCs/>
          <w:color w:val="000000"/>
          <w:sz w:val="20"/>
          <w:szCs w:val="20"/>
        </w:rPr>
        <w:t>5. Ответственность сторон.</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5.1.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РФ.</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5.2. Заказчик в одностороннем порядке имеет право расторгнуть договор о подключении при нарушении Исполнителем установленной в Приложении № 1 к настоящему Договору даты подключения к системе теплоснабжения. О досрочном расторжении Заказчик извещает в письменном виде Исполнителя в срок не позднее 10 (десяти) рабочих дней до даты расторжения настоящего Договора. При этом, Заказчик возмещает Исполнителю расходы, связанные с осуществлением мероприятий по подключению, и убытки, вызванные расторжением настоящего Договора.</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 xml:space="preserve">5.3. </w:t>
      </w:r>
      <w:r w:rsidR="007B1640" w:rsidRPr="007B1640">
        <w:rPr>
          <w:color w:val="000000"/>
          <w:sz w:val="20"/>
          <w:szCs w:val="20"/>
        </w:rPr>
        <w:t xml:space="preserve">В случае неисполнения либо ненадлежащего исполнения обязательств по оплате </w:t>
      </w:r>
      <w:r w:rsidR="007B1640" w:rsidRPr="007B1640">
        <w:rPr>
          <w:iCs/>
          <w:color w:val="000000"/>
          <w:sz w:val="20"/>
          <w:szCs w:val="20"/>
        </w:rPr>
        <w:t>Заказчик уплачивает Исполнителю пеню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C7E13" w:rsidRDefault="00BC7E13" w:rsidP="00216402">
      <w:pPr>
        <w:autoSpaceDE w:val="0"/>
        <w:autoSpaceDN w:val="0"/>
        <w:adjustRightInd w:val="0"/>
        <w:jc w:val="both"/>
        <w:rPr>
          <w:color w:val="000000"/>
          <w:sz w:val="20"/>
          <w:szCs w:val="20"/>
        </w:rPr>
      </w:pPr>
      <w:r w:rsidRPr="007B1640">
        <w:rPr>
          <w:color w:val="000000"/>
          <w:sz w:val="20"/>
          <w:szCs w:val="20"/>
        </w:rPr>
        <w:t>5.4. Прекращение действия договора не влечет прекращения ответственности Сторон за его нарушение.</w:t>
      </w:r>
    </w:p>
    <w:p w:rsidR="00E62744" w:rsidRPr="007B1640" w:rsidRDefault="00E62744" w:rsidP="00216402">
      <w:pPr>
        <w:autoSpaceDE w:val="0"/>
        <w:autoSpaceDN w:val="0"/>
        <w:adjustRightInd w:val="0"/>
        <w:jc w:val="both"/>
        <w:rPr>
          <w:color w:val="000000"/>
          <w:sz w:val="20"/>
          <w:szCs w:val="20"/>
        </w:rPr>
      </w:pPr>
    </w:p>
    <w:p w:rsidR="00BC7E13" w:rsidRPr="007B1640" w:rsidRDefault="00BC7E13" w:rsidP="00216402">
      <w:pPr>
        <w:autoSpaceDE w:val="0"/>
        <w:autoSpaceDN w:val="0"/>
        <w:adjustRightInd w:val="0"/>
        <w:jc w:val="center"/>
        <w:rPr>
          <w:b/>
          <w:bCs/>
          <w:color w:val="000000"/>
          <w:sz w:val="20"/>
          <w:szCs w:val="20"/>
        </w:rPr>
      </w:pPr>
      <w:r w:rsidRPr="007B1640">
        <w:rPr>
          <w:b/>
          <w:bCs/>
          <w:color w:val="000000"/>
          <w:sz w:val="20"/>
          <w:szCs w:val="20"/>
        </w:rPr>
        <w:t>6. Обстоятельства непреодолимой силы.</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6.1. 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Договору.</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6.3.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календарных дней подряд, либо сроки, требующиеся для устранения Сторонами последствий действия обстоятельств непреодолимой силы, превышают 10 календарных дней, Стороны проводят дополнительные переговоры для выявления приемлемых альтернативных способов исполнения настоящего Договора.</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 xml:space="preserve">6.4. После прекращения действия обстоятельств, перечисленных в п. 6.1. договора, Сторона, которая подверглась их действию, должна возобновить исполнение обязательств в срок, не превышающий 5-ти (пяти) рабочих дней с момента прекращения действия этих обстоятельств. </w:t>
      </w:r>
    </w:p>
    <w:p w:rsidR="00390DB7" w:rsidRPr="007B1640" w:rsidRDefault="00390DB7" w:rsidP="00216402">
      <w:pPr>
        <w:autoSpaceDE w:val="0"/>
        <w:autoSpaceDN w:val="0"/>
        <w:adjustRightInd w:val="0"/>
        <w:jc w:val="both"/>
        <w:rPr>
          <w:color w:val="000000"/>
          <w:sz w:val="20"/>
          <w:szCs w:val="20"/>
        </w:rPr>
      </w:pPr>
    </w:p>
    <w:p w:rsidR="00390DB7" w:rsidRPr="007B1640" w:rsidRDefault="00390DB7" w:rsidP="00216402">
      <w:pPr>
        <w:autoSpaceDE w:val="0"/>
        <w:autoSpaceDN w:val="0"/>
        <w:adjustRightInd w:val="0"/>
        <w:jc w:val="both"/>
        <w:rPr>
          <w:color w:val="000000"/>
          <w:sz w:val="20"/>
          <w:szCs w:val="20"/>
        </w:rPr>
      </w:pPr>
    </w:p>
    <w:p w:rsidR="00BC7E13" w:rsidRPr="007B1640" w:rsidRDefault="00BC7E13" w:rsidP="00216402">
      <w:pPr>
        <w:autoSpaceDE w:val="0"/>
        <w:autoSpaceDN w:val="0"/>
        <w:adjustRightInd w:val="0"/>
        <w:jc w:val="center"/>
        <w:rPr>
          <w:b/>
          <w:bCs/>
          <w:color w:val="000000"/>
          <w:sz w:val="20"/>
          <w:szCs w:val="20"/>
        </w:rPr>
      </w:pPr>
      <w:r w:rsidRPr="007B1640">
        <w:rPr>
          <w:b/>
          <w:bCs/>
          <w:color w:val="000000"/>
          <w:sz w:val="20"/>
          <w:szCs w:val="20"/>
        </w:rPr>
        <w:t>7. Порядок разрешения споров.</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lastRenderedPageBreak/>
        <w:t>7.1. 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 со дня получения претензии.</w:t>
      </w:r>
    </w:p>
    <w:p w:rsidR="00BC7E13" w:rsidRDefault="00BC7E13" w:rsidP="00216402">
      <w:pPr>
        <w:autoSpaceDE w:val="0"/>
        <w:autoSpaceDN w:val="0"/>
        <w:adjustRightInd w:val="0"/>
        <w:jc w:val="both"/>
        <w:rPr>
          <w:color w:val="000000"/>
          <w:sz w:val="20"/>
          <w:szCs w:val="20"/>
        </w:rPr>
      </w:pPr>
      <w:r w:rsidRPr="007B1640">
        <w:rPr>
          <w:color w:val="000000"/>
          <w:sz w:val="20"/>
          <w:szCs w:val="20"/>
        </w:rPr>
        <w:t>7.2. Споры, не урегулированные в досудебном претензионном порядке, передаются заинтересованной стороной на рассмотрение в Арбитражный суд.</w:t>
      </w:r>
    </w:p>
    <w:p w:rsidR="00E62744" w:rsidRPr="007B1640" w:rsidRDefault="00E62744" w:rsidP="00216402">
      <w:pPr>
        <w:autoSpaceDE w:val="0"/>
        <w:autoSpaceDN w:val="0"/>
        <w:adjustRightInd w:val="0"/>
        <w:jc w:val="both"/>
        <w:rPr>
          <w:color w:val="000000"/>
          <w:sz w:val="20"/>
          <w:szCs w:val="20"/>
        </w:rPr>
      </w:pPr>
    </w:p>
    <w:p w:rsidR="00BC7E13" w:rsidRPr="007B1640" w:rsidRDefault="00BC7E13" w:rsidP="008040C9">
      <w:pPr>
        <w:autoSpaceDE w:val="0"/>
        <w:autoSpaceDN w:val="0"/>
        <w:adjustRightInd w:val="0"/>
        <w:jc w:val="center"/>
        <w:rPr>
          <w:b/>
          <w:bCs/>
          <w:color w:val="000000"/>
          <w:sz w:val="20"/>
          <w:szCs w:val="20"/>
        </w:rPr>
      </w:pPr>
      <w:r w:rsidRPr="007B1640">
        <w:rPr>
          <w:b/>
          <w:bCs/>
          <w:color w:val="000000"/>
          <w:sz w:val="20"/>
          <w:szCs w:val="20"/>
        </w:rPr>
        <w:t>8. Заключительные положения.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8.1.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8.2. Все изменения и/или дополнения к настоящему Договору будут считаться имеющими силу, если они совершены в письменной форме и подписаны обеими Сторонами.</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8.3. Во всем, что не предусмотрено условиями настоящего Договора, Стороны руководствуются действующим законодательством РФ.</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8.4. Настоящий договор составлен в двух подлинных экземплярах, имеющих одинаковую юридическую силу, по одному для каждой из Сторон.</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8.5. Все приложения и дополнительные соглашения к настоящему Договору являются его неотъемлемой частью.</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8.6. Каждая из Сторон несет ответственность перед другой Стороной за достоверность и полноту</w:t>
      </w:r>
      <w:r w:rsidR="00F217C7" w:rsidRPr="007B1640">
        <w:rPr>
          <w:color w:val="000000"/>
          <w:sz w:val="20"/>
          <w:szCs w:val="20"/>
        </w:rPr>
        <w:t xml:space="preserve"> </w:t>
      </w:r>
      <w:r w:rsidRPr="007B1640">
        <w:rPr>
          <w:color w:val="000000"/>
          <w:sz w:val="20"/>
          <w:szCs w:val="20"/>
        </w:rPr>
        <w:t>своих реквизитов, указанных в разделе «Реквизиты, печати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8.7.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8.7.1.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8.7.2. Представитель другой Стороны, подписывающий настоящий Договор, имеет все полномочия, необходимые для заключения им настоящего Договора от ее имени;</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8.7.3.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настоящего Договора;</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8.7.4. Не существует никаких других зависящих от другой Стороны правовых препятствий для заключения и исполнения ею настоящего Договора.</w:t>
      </w:r>
    </w:p>
    <w:p w:rsidR="001F3E48" w:rsidRPr="007B1640" w:rsidRDefault="001F3E48" w:rsidP="00216402">
      <w:pPr>
        <w:autoSpaceDE w:val="0"/>
        <w:autoSpaceDN w:val="0"/>
        <w:adjustRightInd w:val="0"/>
        <w:jc w:val="both"/>
        <w:rPr>
          <w:i/>
          <w:iCs/>
          <w:color w:val="000000"/>
          <w:sz w:val="20"/>
          <w:szCs w:val="20"/>
        </w:rPr>
      </w:pPr>
    </w:p>
    <w:p w:rsidR="00BC7E13" w:rsidRPr="007B1640" w:rsidRDefault="00BC7E13" w:rsidP="00216402">
      <w:pPr>
        <w:autoSpaceDE w:val="0"/>
        <w:autoSpaceDN w:val="0"/>
        <w:adjustRightInd w:val="0"/>
        <w:jc w:val="both"/>
        <w:rPr>
          <w:i/>
          <w:iCs/>
          <w:color w:val="000000"/>
          <w:sz w:val="20"/>
          <w:szCs w:val="20"/>
        </w:rPr>
      </w:pPr>
      <w:r w:rsidRPr="007B1640">
        <w:rPr>
          <w:i/>
          <w:iCs/>
          <w:color w:val="000000"/>
          <w:sz w:val="20"/>
          <w:szCs w:val="20"/>
        </w:rPr>
        <w:t>Приложения: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1. Приложение № 1 – Условия подключения Объекта к системе теплоснабжения.</w:t>
      </w:r>
    </w:p>
    <w:p w:rsidR="00BC7E13" w:rsidRPr="007B1640" w:rsidRDefault="00BC7E13" w:rsidP="0022184C">
      <w:pPr>
        <w:autoSpaceDE w:val="0"/>
        <w:autoSpaceDN w:val="0"/>
        <w:adjustRightInd w:val="0"/>
        <w:ind w:left="284" w:hanging="284"/>
        <w:jc w:val="both"/>
        <w:rPr>
          <w:color w:val="000000"/>
          <w:sz w:val="20"/>
          <w:szCs w:val="20"/>
        </w:rPr>
      </w:pPr>
      <w:r w:rsidRPr="007B1640">
        <w:rPr>
          <w:color w:val="000000"/>
          <w:sz w:val="20"/>
          <w:szCs w:val="20"/>
        </w:rPr>
        <w:t>2. Приложение № 2 – Форма Акта готовности внутриплощадных сетей и оборудования Объекта подключения.</w:t>
      </w:r>
    </w:p>
    <w:p w:rsidR="00BC7E13" w:rsidRPr="007B1640" w:rsidRDefault="00BC7E13" w:rsidP="00216402">
      <w:pPr>
        <w:autoSpaceDE w:val="0"/>
        <w:autoSpaceDN w:val="0"/>
        <w:adjustRightInd w:val="0"/>
        <w:jc w:val="both"/>
        <w:rPr>
          <w:color w:val="000000"/>
          <w:sz w:val="20"/>
          <w:szCs w:val="20"/>
        </w:rPr>
      </w:pPr>
      <w:r w:rsidRPr="007B1640">
        <w:rPr>
          <w:color w:val="000000"/>
          <w:sz w:val="20"/>
          <w:szCs w:val="20"/>
        </w:rPr>
        <w:t>3. Приложение № 3 – Форма Акта о присоединении к системе теплоснабжения.</w:t>
      </w:r>
    </w:p>
    <w:p w:rsidR="00257E8F" w:rsidRPr="007B1640" w:rsidRDefault="00257E8F" w:rsidP="00216402">
      <w:pPr>
        <w:autoSpaceDE w:val="0"/>
        <w:autoSpaceDN w:val="0"/>
        <w:adjustRightInd w:val="0"/>
        <w:jc w:val="both"/>
        <w:rPr>
          <w:color w:val="000000"/>
          <w:sz w:val="20"/>
          <w:szCs w:val="20"/>
        </w:rPr>
      </w:pPr>
    </w:p>
    <w:p w:rsidR="00257E8F" w:rsidRPr="007B1640" w:rsidRDefault="00257E8F" w:rsidP="00216402">
      <w:pPr>
        <w:autoSpaceDE w:val="0"/>
        <w:autoSpaceDN w:val="0"/>
        <w:adjustRightInd w:val="0"/>
        <w:jc w:val="both"/>
        <w:rPr>
          <w:color w:val="000000"/>
          <w:sz w:val="20"/>
          <w:szCs w:val="20"/>
        </w:rPr>
      </w:pPr>
    </w:p>
    <w:p w:rsidR="0099464F" w:rsidRPr="007B1640" w:rsidRDefault="0099464F" w:rsidP="008040C9">
      <w:pPr>
        <w:autoSpaceDE w:val="0"/>
        <w:autoSpaceDN w:val="0"/>
        <w:adjustRightInd w:val="0"/>
        <w:jc w:val="center"/>
        <w:rPr>
          <w:b/>
          <w:bCs/>
          <w:i/>
          <w:iCs/>
          <w:color w:val="000000"/>
          <w:sz w:val="20"/>
          <w:szCs w:val="20"/>
        </w:rPr>
      </w:pPr>
    </w:p>
    <w:p w:rsidR="00BC7E13" w:rsidRPr="007B1640" w:rsidRDefault="00BC7E13" w:rsidP="008040C9">
      <w:pPr>
        <w:autoSpaceDE w:val="0"/>
        <w:autoSpaceDN w:val="0"/>
        <w:adjustRightInd w:val="0"/>
        <w:jc w:val="center"/>
        <w:rPr>
          <w:b/>
          <w:bCs/>
          <w:i/>
          <w:iCs/>
          <w:color w:val="000000"/>
          <w:sz w:val="20"/>
          <w:szCs w:val="20"/>
        </w:rPr>
      </w:pPr>
      <w:r w:rsidRPr="007B1640">
        <w:rPr>
          <w:b/>
          <w:bCs/>
          <w:i/>
          <w:iCs/>
          <w:color w:val="000000"/>
          <w:sz w:val="20"/>
          <w:szCs w:val="20"/>
        </w:rPr>
        <w:t>9. Реквизиты, печати и подписи уполномоченных лиц Сторон.</w:t>
      </w:r>
    </w:p>
    <w:p w:rsidR="00BC7E13" w:rsidRPr="007B1640" w:rsidRDefault="00BC7E13" w:rsidP="008040C9">
      <w:pPr>
        <w:autoSpaceDE w:val="0"/>
        <w:autoSpaceDN w:val="0"/>
        <w:adjustRightInd w:val="0"/>
        <w:jc w:val="center"/>
        <w:rPr>
          <w:b/>
          <w:bCs/>
          <w:i/>
          <w:iCs/>
          <w:color w:val="000000"/>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7"/>
        <w:gridCol w:w="276"/>
        <w:gridCol w:w="5315"/>
      </w:tblGrid>
      <w:tr w:rsidR="00BC7E13" w:rsidRPr="007B1640" w:rsidTr="00303B72">
        <w:tc>
          <w:tcPr>
            <w:tcW w:w="4739" w:type="dxa"/>
          </w:tcPr>
          <w:p w:rsidR="00BC7E13" w:rsidRPr="007B1640" w:rsidRDefault="00BC7E13" w:rsidP="007C2CAC">
            <w:pPr>
              <w:autoSpaceDE w:val="0"/>
              <w:autoSpaceDN w:val="0"/>
              <w:adjustRightInd w:val="0"/>
              <w:ind w:left="-108" w:right="-229"/>
              <w:jc w:val="center"/>
              <w:rPr>
                <w:b/>
                <w:bCs/>
                <w:i/>
                <w:iCs/>
                <w:color w:val="000000"/>
                <w:sz w:val="20"/>
                <w:szCs w:val="20"/>
              </w:rPr>
            </w:pPr>
            <w:r w:rsidRPr="007B1640">
              <w:rPr>
                <w:b/>
                <w:bCs/>
                <w:color w:val="000000"/>
                <w:sz w:val="20"/>
                <w:szCs w:val="20"/>
              </w:rPr>
              <w:t>ИСПОЛНИТЕЛЬ:</w:t>
            </w:r>
          </w:p>
        </w:tc>
        <w:tc>
          <w:tcPr>
            <w:tcW w:w="283" w:type="dxa"/>
          </w:tcPr>
          <w:p w:rsidR="00BC7E13" w:rsidRPr="007B1640" w:rsidRDefault="00BC7E13" w:rsidP="00A46149">
            <w:pPr>
              <w:autoSpaceDE w:val="0"/>
              <w:autoSpaceDN w:val="0"/>
              <w:adjustRightInd w:val="0"/>
              <w:ind w:left="-167" w:right="-126"/>
              <w:jc w:val="center"/>
              <w:rPr>
                <w:b/>
                <w:bCs/>
                <w:i/>
                <w:iCs/>
                <w:color w:val="000000"/>
                <w:sz w:val="16"/>
                <w:szCs w:val="16"/>
              </w:rPr>
            </w:pPr>
          </w:p>
        </w:tc>
        <w:tc>
          <w:tcPr>
            <w:tcW w:w="5432" w:type="dxa"/>
          </w:tcPr>
          <w:p w:rsidR="00BC7E13" w:rsidRPr="007B1640" w:rsidRDefault="00BC7E13" w:rsidP="007C2CAC">
            <w:pPr>
              <w:autoSpaceDE w:val="0"/>
              <w:autoSpaceDN w:val="0"/>
              <w:adjustRightInd w:val="0"/>
              <w:ind w:left="-90" w:right="-108"/>
              <w:jc w:val="center"/>
              <w:rPr>
                <w:b/>
                <w:bCs/>
                <w:i/>
                <w:iCs/>
                <w:color w:val="000000"/>
                <w:sz w:val="20"/>
                <w:szCs w:val="20"/>
              </w:rPr>
            </w:pPr>
            <w:r w:rsidRPr="007B1640">
              <w:rPr>
                <w:b/>
                <w:bCs/>
                <w:color w:val="000000"/>
                <w:sz w:val="20"/>
                <w:szCs w:val="20"/>
              </w:rPr>
              <w:t>ЗАКАЗЧИК</w:t>
            </w:r>
            <w:r w:rsidR="00E62744">
              <w:rPr>
                <w:b/>
                <w:bCs/>
                <w:color w:val="000000"/>
                <w:sz w:val="20"/>
                <w:szCs w:val="20"/>
              </w:rPr>
              <w:t>:</w:t>
            </w:r>
          </w:p>
        </w:tc>
      </w:tr>
      <w:tr w:rsidR="00E62744" w:rsidRPr="007B1640" w:rsidTr="00303B72">
        <w:tc>
          <w:tcPr>
            <w:tcW w:w="4739" w:type="dxa"/>
          </w:tcPr>
          <w:p w:rsidR="00E62744" w:rsidRPr="007B1640" w:rsidRDefault="00E62744" w:rsidP="000B2F60">
            <w:pPr>
              <w:autoSpaceDE w:val="0"/>
              <w:autoSpaceDN w:val="0"/>
              <w:adjustRightInd w:val="0"/>
              <w:ind w:left="-90" w:right="-108"/>
              <w:rPr>
                <w:i/>
                <w:iCs/>
                <w:color w:val="000000"/>
                <w:sz w:val="20"/>
                <w:szCs w:val="20"/>
              </w:rPr>
            </w:pPr>
          </w:p>
        </w:tc>
        <w:tc>
          <w:tcPr>
            <w:tcW w:w="283" w:type="dxa"/>
          </w:tcPr>
          <w:p w:rsidR="00E62744" w:rsidRPr="007B1640" w:rsidRDefault="00E62744" w:rsidP="00A46149">
            <w:pPr>
              <w:autoSpaceDE w:val="0"/>
              <w:autoSpaceDN w:val="0"/>
              <w:adjustRightInd w:val="0"/>
              <w:ind w:left="-167" w:right="-126"/>
              <w:jc w:val="center"/>
              <w:rPr>
                <w:i/>
                <w:iCs/>
                <w:color w:val="000000"/>
                <w:sz w:val="16"/>
                <w:szCs w:val="16"/>
              </w:rPr>
            </w:pPr>
          </w:p>
        </w:tc>
        <w:tc>
          <w:tcPr>
            <w:tcW w:w="5432" w:type="dxa"/>
          </w:tcPr>
          <w:p w:rsidR="00E62744" w:rsidRPr="007B1640" w:rsidRDefault="00E62744" w:rsidP="0049056D">
            <w:pPr>
              <w:autoSpaceDE w:val="0"/>
              <w:autoSpaceDN w:val="0"/>
              <w:adjustRightInd w:val="0"/>
              <w:ind w:left="-90" w:right="-108"/>
              <w:rPr>
                <w:i/>
                <w:iCs/>
                <w:color w:val="000000"/>
                <w:sz w:val="20"/>
                <w:szCs w:val="20"/>
              </w:rPr>
            </w:pPr>
          </w:p>
        </w:tc>
      </w:tr>
      <w:tr w:rsidR="00E62744" w:rsidRPr="007B1640" w:rsidTr="00303B72">
        <w:tc>
          <w:tcPr>
            <w:tcW w:w="4739" w:type="dxa"/>
          </w:tcPr>
          <w:p w:rsidR="00E62744" w:rsidRPr="007B1640" w:rsidRDefault="00E62744" w:rsidP="007C2CAC">
            <w:pPr>
              <w:autoSpaceDE w:val="0"/>
              <w:autoSpaceDN w:val="0"/>
              <w:adjustRightInd w:val="0"/>
              <w:ind w:left="-108" w:right="-229"/>
              <w:rPr>
                <w:i/>
                <w:iCs/>
                <w:color w:val="000000"/>
                <w:sz w:val="20"/>
                <w:szCs w:val="20"/>
              </w:rPr>
            </w:pPr>
          </w:p>
        </w:tc>
        <w:tc>
          <w:tcPr>
            <w:tcW w:w="283" w:type="dxa"/>
          </w:tcPr>
          <w:p w:rsidR="00E62744" w:rsidRPr="007B1640" w:rsidRDefault="00E62744" w:rsidP="00A46149">
            <w:pPr>
              <w:autoSpaceDE w:val="0"/>
              <w:autoSpaceDN w:val="0"/>
              <w:adjustRightInd w:val="0"/>
              <w:ind w:left="-167" w:right="-126"/>
              <w:jc w:val="center"/>
              <w:rPr>
                <w:i/>
                <w:iCs/>
                <w:color w:val="000000"/>
                <w:sz w:val="16"/>
                <w:szCs w:val="16"/>
              </w:rPr>
            </w:pPr>
          </w:p>
        </w:tc>
        <w:tc>
          <w:tcPr>
            <w:tcW w:w="5432" w:type="dxa"/>
          </w:tcPr>
          <w:p w:rsidR="00E62744" w:rsidRPr="007B1640" w:rsidRDefault="00E62744" w:rsidP="00BB4F56">
            <w:pPr>
              <w:autoSpaceDE w:val="0"/>
              <w:autoSpaceDN w:val="0"/>
              <w:adjustRightInd w:val="0"/>
              <w:ind w:left="-108" w:right="-229"/>
              <w:rPr>
                <w:i/>
                <w:iCs/>
                <w:color w:val="000000"/>
                <w:sz w:val="20"/>
                <w:szCs w:val="20"/>
              </w:rPr>
            </w:pPr>
          </w:p>
        </w:tc>
      </w:tr>
      <w:tr w:rsidR="00E62744" w:rsidRPr="007B1640" w:rsidTr="00303B72">
        <w:tc>
          <w:tcPr>
            <w:tcW w:w="4739" w:type="dxa"/>
          </w:tcPr>
          <w:p w:rsidR="00303B72" w:rsidRPr="00303B72" w:rsidRDefault="00303B72" w:rsidP="00303B72">
            <w:pPr>
              <w:autoSpaceDE w:val="0"/>
              <w:autoSpaceDN w:val="0"/>
              <w:adjustRightInd w:val="0"/>
              <w:ind w:right="-229"/>
              <w:rPr>
                <w:iCs/>
                <w:color w:val="000000"/>
                <w:sz w:val="20"/>
                <w:szCs w:val="20"/>
              </w:rPr>
            </w:pPr>
            <w:r>
              <w:rPr>
                <w:iCs/>
                <w:color w:val="000000"/>
                <w:sz w:val="20"/>
                <w:szCs w:val="20"/>
              </w:rPr>
              <w:t xml:space="preserve">       ______________________________________</w:t>
            </w:r>
          </w:p>
        </w:tc>
        <w:tc>
          <w:tcPr>
            <w:tcW w:w="283" w:type="dxa"/>
          </w:tcPr>
          <w:p w:rsidR="00E62744" w:rsidRPr="007B1640" w:rsidRDefault="00E62744" w:rsidP="00A46149">
            <w:pPr>
              <w:autoSpaceDE w:val="0"/>
              <w:autoSpaceDN w:val="0"/>
              <w:adjustRightInd w:val="0"/>
              <w:ind w:left="-167" w:right="-126"/>
              <w:jc w:val="center"/>
              <w:rPr>
                <w:i/>
                <w:iCs/>
                <w:color w:val="000000"/>
                <w:sz w:val="16"/>
                <w:szCs w:val="16"/>
              </w:rPr>
            </w:pPr>
          </w:p>
        </w:tc>
        <w:tc>
          <w:tcPr>
            <w:tcW w:w="5432" w:type="dxa"/>
          </w:tcPr>
          <w:p w:rsidR="00E62744" w:rsidRPr="00303B72" w:rsidRDefault="00303B72" w:rsidP="00BB4F56">
            <w:pPr>
              <w:autoSpaceDE w:val="0"/>
              <w:autoSpaceDN w:val="0"/>
              <w:adjustRightInd w:val="0"/>
              <w:ind w:left="-108" w:right="-229"/>
              <w:rPr>
                <w:b/>
                <w:i/>
                <w:iCs/>
                <w:color w:val="000000"/>
                <w:sz w:val="20"/>
                <w:szCs w:val="20"/>
              </w:rPr>
            </w:pPr>
            <w:r>
              <w:rPr>
                <w:i/>
                <w:iCs/>
                <w:color w:val="000000"/>
                <w:sz w:val="20"/>
                <w:szCs w:val="20"/>
              </w:rPr>
              <w:t xml:space="preserve">       </w:t>
            </w:r>
            <w:r>
              <w:rPr>
                <w:b/>
                <w:i/>
                <w:iCs/>
                <w:color w:val="000000"/>
                <w:sz w:val="20"/>
                <w:szCs w:val="20"/>
              </w:rPr>
              <w:t xml:space="preserve">    ___________________________________________</w:t>
            </w:r>
          </w:p>
        </w:tc>
      </w:tr>
      <w:tr w:rsidR="00303B72" w:rsidRPr="007B1640" w:rsidTr="00303B72">
        <w:tc>
          <w:tcPr>
            <w:tcW w:w="4739" w:type="dxa"/>
          </w:tcPr>
          <w:p w:rsidR="00303B72" w:rsidRDefault="00303B72" w:rsidP="00303B72">
            <w:pPr>
              <w:autoSpaceDE w:val="0"/>
              <w:autoSpaceDN w:val="0"/>
              <w:adjustRightInd w:val="0"/>
              <w:ind w:right="-229"/>
              <w:rPr>
                <w:iCs/>
                <w:color w:val="000000"/>
                <w:sz w:val="20"/>
                <w:szCs w:val="20"/>
              </w:rPr>
            </w:pPr>
            <w:r>
              <w:rPr>
                <w:color w:val="000000"/>
                <w:sz w:val="16"/>
                <w:szCs w:val="16"/>
              </w:rPr>
              <w:t xml:space="preserve">                                            </w:t>
            </w:r>
            <w:r w:rsidRPr="007B1640">
              <w:rPr>
                <w:color w:val="000000"/>
                <w:sz w:val="16"/>
                <w:szCs w:val="16"/>
              </w:rPr>
              <w:t>Подпись</w:t>
            </w:r>
          </w:p>
        </w:tc>
        <w:tc>
          <w:tcPr>
            <w:tcW w:w="283" w:type="dxa"/>
          </w:tcPr>
          <w:p w:rsidR="00303B72" w:rsidRPr="007B1640" w:rsidRDefault="00303B72" w:rsidP="00A46149">
            <w:pPr>
              <w:autoSpaceDE w:val="0"/>
              <w:autoSpaceDN w:val="0"/>
              <w:adjustRightInd w:val="0"/>
              <w:ind w:left="-167" w:right="-126"/>
              <w:jc w:val="center"/>
              <w:rPr>
                <w:i/>
                <w:iCs/>
                <w:color w:val="000000"/>
                <w:sz w:val="16"/>
                <w:szCs w:val="16"/>
              </w:rPr>
            </w:pPr>
          </w:p>
        </w:tc>
        <w:tc>
          <w:tcPr>
            <w:tcW w:w="5432" w:type="dxa"/>
          </w:tcPr>
          <w:p w:rsidR="00303B72" w:rsidRDefault="00303B72" w:rsidP="00BB4F56">
            <w:pPr>
              <w:autoSpaceDE w:val="0"/>
              <w:autoSpaceDN w:val="0"/>
              <w:adjustRightInd w:val="0"/>
              <w:ind w:left="-108" w:right="-229"/>
              <w:rPr>
                <w:i/>
                <w:iCs/>
                <w:color w:val="000000"/>
                <w:sz w:val="20"/>
                <w:szCs w:val="20"/>
              </w:rPr>
            </w:pPr>
            <w:r>
              <w:rPr>
                <w:color w:val="000000"/>
                <w:sz w:val="16"/>
                <w:szCs w:val="16"/>
              </w:rPr>
              <w:t xml:space="preserve">                                                             </w:t>
            </w:r>
            <w:r w:rsidRPr="007B1640">
              <w:rPr>
                <w:color w:val="000000"/>
                <w:sz w:val="16"/>
                <w:szCs w:val="16"/>
              </w:rPr>
              <w:t>Подпись</w:t>
            </w:r>
          </w:p>
        </w:tc>
      </w:tr>
      <w:tr w:rsidR="00303B72" w:rsidRPr="007B1640" w:rsidTr="00C61DDD">
        <w:tc>
          <w:tcPr>
            <w:tcW w:w="4739" w:type="dxa"/>
            <w:vAlign w:val="center"/>
          </w:tcPr>
          <w:p w:rsidR="00303B72" w:rsidRPr="007B1640" w:rsidRDefault="00303B72" w:rsidP="00303B72">
            <w:pPr>
              <w:autoSpaceDE w:val="0"/>
              <w:autoSpaceDN w:val="0"/>
              <w:adjustRightInd w:val="0"/>
              <w:rPr>
                <w:color w:val="000000"/>
                <w:sz w:val="20"/>
                <w:szCs w:val="20"/>
              </w:rPr>
            </w:pPr>
            <w:r>
              <w:rPr>
                <w:color w:val="000000"/>
                <w:sz w:val="20"/>
                <w:szCs w:val="20"/>
              </w:rPr>
              <w:t xml:space="preserve">                                     </w:t>
            </w:r>
            <w:r w:rsidRPr="007B1640">
              <w:rPr>
                <w:color w:val="000000"/>
                <w:sz w:val="20"/>
                <w:szCs w:val="20"/>
              </w:rPr>
              <w:t>М.П.</w:t>
            </w:r>
          </w:p>
        </w:tc>
        <w:tc>
          <w:tcPr>
            <w:tcW w:w="283" w:type="dxa"/>
            <w:vAlign w:val="center"/>
          </w:tcPr>
          <w:p w:rsidR="00303B72" w:rsidRPr="007B1640" w:rsidRDefault="00303B72" w:rsidP="00303B72">
            <w:pPr>
              <w:autoSpaceDE w:val="0"/>
              <w:autoSpaceDN w:val="0"/>
              <w:adjustRightInd w:val="0"/>
              <w:jc w:val="center"/>
              <w:rPr>
                <w:color w:val="000000"/>
                <w:sz w:val="20"/>
                <w:szCs w:val="20"/>
              </w:rPr>
            </w:pPr>
          </w:p>
        </w:tc>
        <w:tc>
          <w:tcPr>
            <w:tcW w:w="5432" w:type="dxa"/>
          </w:tcPr>
          <w:p w:rsidR="00303B72" w:rsidRDefault="00303B72" w:rsidP="00303B72">
            <w:pPr>
              <w:autoSpaceDE w:val="0"/>
              <w:autoSpaceDN w:val="0"/>
              <w:adjustRightInd w:val="0"/>
              <w:ind w:left="-108" w:right="-229"/>
              <w:rPr>
                <w:color w:val="000000"/>
                <w:sz w:val="16"/>
                <w:szCs w:val="16"/>
              </w:rPr>
            </w:pPr>
            <w:r>
              <w:rPr>
                <w:color w:val="000000"/>
                <w:sz w:val="20"/>
                <w:szCs w:val="20"/>
              </w:rPr>
              <w:t xml:space="preserve">                                                 </w:t>
            </w:r>
            <w:r w:rsidRPr="007B1640">
              <w:rPr>
                <w:color w:val="000000"/>
                <w:sz w:val="20"/>
                <w:szCs w:val="20"/>
              </w:rPr>
              <w:t>М.П.</w:t>
            </w:r>
          </w:p>
        </w:tc>
      </w:tr>
    </w:tbl>
    <w:p w:rsidR="00BC7E13" w:rsidRPr="007B1640" w:rsidRDefault="00BC7E13" w:rsidP="00387A73">
      <w:pPr>
        <w:autoSpaceDE w:val="0"/>
        <w:autoSpaceDN w:val="0"/>
        <w:adjustRightInd w:val="0"/>
        <w:jc w:val="both"/>
        <w:rPr>
          <w:color w:val="000000"/>
          <w:sz w:val="20"/>
          <w:szCs w:val="20"/>
        </w:rPr>
      </w:pPr>
    </w:p>
    <w:p w:rsidR="00BC7E13" w:rsidRPr="007B1640" w:rsidRDefault="00BC7E13" w:rsidP="00D638D0">
      <w:pPr>
        <w:autoSpaceDE w:val="0"/>
        <w:autoSpaceDN w:val="0"/>
        <w:adjustRightInd w:val="0"/>
        <w:rPr>
          <w:sz w:val="20"/>
          <w:szCs w:val="20"/>
        </w:rPr>
      </w:pPr>
    </w:p>
    <w:sectPr w:rsidR="00BC7E13" w:rsidRPr="007B1640" w:rsidSect="004A1333">
      <w:footerReference w:type="default" r:id="rId8"/>
      <w:pgSz w:w="11906" w:h="16838"/>
      <w:pgMar w:top="568" w:right="566" w:bottom="5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0F" w:rsidRDefault="00FC770F">
      <w:r>
        <w:separator/>
      </w:r>
    </w:p>
  </w:endnote>
  <w:endnote w:type="continuationSeparator" w:id="0">
    <w:p w:rsidR="00FC770F" w:rsidRDefault="00FC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3A" w:rsidRDefault="00607A3A" w:rsidP="00015696">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65C20">
      <w:rPr>
        <w:rStyle w:val="ad"/>
        <w:noProof/>
      </w:rPr>
      <w:t>4</w:t>
    </w:r>
    <w:r>
      <w:rPr>
        <w:rStyle w:val="ad"/>
      </w:rPr>
      <w:fldChar w:fldCharType="end"/>
    </w:r>
  </w:p>
  <w:p w:rsidR="00607A3A" w:rsidRDefault="00607A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0F" w:rsidRDefault="00FC770F">
      <w:r>
        <w:separator/>
      </w:r>
    </w:p>
  </w:footnote>
  <w:footnote w:type="continuationSeparator" w:id="0">
    <w:p w:rsidR="00FC770F" w:rsidRDefault="00FC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94ABD"/>
    <w:multiLevelType w:val="hybridMultilevel"/>
    <w:tmpl w:val="FC5E4EBA"/>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A85A09BE">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BE6592"/>
    <w:multiLevelType w:val="hybridMultilevel"/>
    <w:tmpl w:val="11043238"/>
    <w:lvl w:ilvl="0" w:tplc="0AA48274">
      <w:start w:val="1"/>
      <w:numFmt w:val="decimal"/>
      <w:lvlText w:val="%1."/>
      <w:lvlJc w:val="left"/>
      <w:pPr>
        <w:ind w:left="1065" w:hanging="705"/>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C53E4D"/>
    <w:multiLevelType w:val="hybridMultilevel"/>
    <w:tmpl w:val="5D6EAD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EC6D8A"/>
    <w:multiLevelType w:val="hybridMultilevel"/>
    <w:tmpl w:val="2A9298EE"/>
    <w:lvl w:ilvl="0" w:tplc="04190005">
      <w:start w:val="1"/>
      <w:numFmt w:val="bullet"/>
      <w:lvlText w:val=""/>
      <w:lvlJc w:val="left"/>
      <w:pPr>
        <w:tabs>
          <w:tab w:val="num" w:pos="1080"/>
        </w:tabs>
        <w:ind w:left="1080" w:hanging="360"/>
      </w:pPr>
      <w:rPr>
        <w:rFonts w:ascii="Wingdings" w:hAnsi="Wingdings" w:cs="Wingdings" w:hint="default"/>
      </w:rPr>
    </w:lvl>
    <w:lvl w:ilvl="1" w:tplc="04190017">
      <w:start w:val="1"/>
      <w:numFmt w:val="lowerLetter"/>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3AD6595D"/>
    <w:multiLevelType w:val="hybridMultilevel"/>
    <w:tmpl w:val="4650027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230639A"/>
    <w:multiLevelType w:val="hybridMultilevel"/>
    <w:tmpl w:val="030AEC3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D2"/>
    <w:rsid w:val="00015696"/>
    <w:rsid w:val="000211D5"/>
    <w:rsid w:val="000457E6"/>
    <w:rsid w:val="00045CD9"/>
    <w:rsid w:val="0006316D"/>
    <w:rsid w:val="00065FA6"/>
    <w:rsid w:val="0007498D"/>
    <w:rsid w:val="0007732A"/>
    <w:rsid w:val="000803FB"/>
    <w:rsid w:val="00086E0D"/>
    <w:rsid w:val="00087EFD"/>
    <w:rsid w:val="000957BA"/>
    <w:rsid w:val="000B2F60"/>
    <w:rsid w:val="000B48B2"/>
    <w:rsid w:val="000D2CF2"/>
    <w:rsid w:val="000E1D48"/>
    <w:rsid w:val="000E6A1B"/>
    <w:rsid w:val="000E7ACA"/>
    <w:rsid w:val="000F3EE1"/>
    <w:rsid w:val="000F5579"/>
    <w:rsid w:val="00114D90"/>
    <w:rsid w:val="0012489A"/>
    <w:rsid w:val="001522F9"/>
    <w:rsid w:val="001558D7"/>
    <w:rsid w:val="0016096C"/>
    <w:rsid w:val="00160F04"/>
    <w:rsid w:val="001A0763"/>
    <w:rsid w:val="001A23D6"/>
    <w:rsid w:val="001A518F"/>
    <w:rsid w:val="001A75F9"/>
    <w:rsid w:val="001C4779"/>
    <w:rsid w:val="001D1746"/>
    <w:rsid w:val="001E3CE9"/>
    <w:rsid w:val="001F0C33"/>
    <w:rsid w:val="001F3E48"/>
    <w:rsid w:val="00201FE7"/>
    <w:rsid w:val="002034F5"/>
    <w:rsid w:val="00216402"/>
    <w:rsid w:val="0022184C"/>
    <w:rsid w:val="00241789"/>
    <w:rsid w:val="00251D4F"/>
    <w:rsid w:val="00257E8F"/>
    <w:rsid w:val="00271C01"/>
    <w:rsid w:val="0028733D"/>
    <w:rsid w:val="00296945"/>
    <w:rsid w:val="002B28EB"/>
    <w:rsid w:val="002D1CD1"/>
    <w:rsid w:val="002D22A8"/>
    <w:rsid w:val="002D4472"/>
    <w:rsid w:val="002F1249"/>
    <w:rsid w:val="002F288A"/>
    <w:rsid w:val="00303B72"/>
    <w:rsid w:val="00326BFD"/>
    <w:rsid w:val="00327403"/>
    <w:rsid w:val="00340959"/>
    <w:rsid w:val="0034145E"/>
    <w:rsid w:val="00345C76"/>
    <w:rsid w:val="00351FC3"/>
    <w:rsid w:val="00356F5E"/>
    <w:rsid w:val="00365B3A"/>
    <w:rsid w:val="00365C20"/>
    <w:rsid w:val="00373DC7"/>
    <w:rsid w:val="00385C26"/>
    <w:rsid w:val="00386B2A"/>
    <w:rsid w:val="00387A73"/>
    <w:rsid w:val="00390DB7"/>
    <w:rsid w:val="003A2736"/>
    <w:rsid w:val="003A5FAA"/>
    <w:rsid w:val="003A64CC"/>
    <w:rsid w:val="003B1CD2"/>
    <w:rsid w:val="003B6E34"/>
    <w:rsid w:val="003C0542"/>
    <w:rsid w:val="003C07A5"/>
    <w:rsid w:val="003C5B55"/>
    <w:rsid w:val="003C7BC0"/>
    <w:rsid w:val="003D1BE1"/>
    <w:rsid w:val="003D7064"/>
    <w:rsid w:val="003D7D89"/>
    <w:rsid w:val="003E3E29"/>
    <w:rsid w:val="003F2E2A"/>
    <w:rsid w:val="00400DAF"/>
    <w:rsid w:val="00420979"/>
    <w:rsid w:val="00422431"/>
    <w:rsid w:val="00425D11"/>
    <w:rsid w:val="004275C6"/>
    <w:rsid w:val="00437399"/>
    <w:rsid w:val="00463398"/>
    <w:rsid w:val="00463F7A"/>
    <w:rsid w:val="00464104"/>
    <w:rsid w:val="00466AAD"/>
    <w:rsid w:val="00470B6A"/>
    <w:rsid w:val="00473203"/>
    <w:rsid w:val="00480252"/>
    <w:rsid w:val="0049056D"/>
    <w:rsid w:val="004919B9"/>
    <w:rsid w:val="004934FD"/>
    <w:rsid w:val="004A1333"/>
    <w:rsid w:val="004A3290"/>
    <w:rsid w:val="004A47A1"/>
    <w:rsid w:val="004A7EA8"/>
    <w:rsid w:val="004B1222"/>
    <w:rsid w:val="004D71B8"/>
    <w:rsid w:val="004D774D"/>
    <w:rsid w:val="004E298D"/>
    <w:rsid w:val="00504C7C"/>
    <w:rsid w:val="00510971"/>
    <w:rsid w:val="0052021F"/>
    <w:rsid w:val="005237C9"/>
    <w:rsid w:val="005249C9"/>
    <w:rsid w:val="00532A52"/>
    <w:rsid w:val="00552599"/>
    <w:rsid w:val="00560E98"/>
    <w:rsid w:val="00587250"/>
    <w:rsid w:val="005B073E"/>
    <w:rsid w:val="005B37C3"/>
    <w:rsid w:val="005C25F0"/>
    <w:rsid w:val="005D2A8B"/>
    <w:rsid w:val="005E1B47"/>
    <w:rsid w:val="00604FC3"/>
    <w:rsid w:val="00605EFC"/>
    <w:rsid w:val="00607A3A"/>
    <w:rsid w:val="00611424"/>
    <w:rsid w:val="00616F13"/>
    <w:rsid w:val="006223CE"/>
    <w:rsid w:val="00626254"/>
    <w:rsid w:val="00632D31"/>
    <w:rsid w:val="00634C6D"/>
    <w:rsid w:val="00636F95"/>
    <w:rsid w:val="00651D5B"/>
    <w:rsid w:val="00660F5C"/>
    <w:rsid w:val="00684F56"/>
    <w:rsid w:val="00697275"/>
    <w:rsid w:val="006A2191"/>
    <w:rsid w:val="006A2C88"/>
    <w:rsid w:val="006B7893"/>
    <w:rsid w:val="006C455D"/>
    <w:rsid w:val="006C7F1F"/>
    <w:rsid w:val="006E7C2E"/>
    <w:rsid w:val="006F1C59"/>
    <w:rsid w:val="006F3676"/>
    <w:rsid w:val="007012F4"/>
    <w:rsid w:val="00706D3C"/>
    <w:rsid w:val="00710BE4"/>
    <w:rsid w:val="00720643"/>
    <w:rsid w:val="00732EBF"/>
    <w:rsid w:val="00733935"/>
    <w:rsid w:val="007522CB"/>
    <w:rsid w:val="00785940"/>
    <w:rsid w:val="007A361E"/>
    <w:rsid w:val="007A728C"/>
    <w:rsid w:val="007B1640"/>
    <w:rsid w:val="007C2CAC"/>
    <w:rsid w:val="007C3208"/>
    <w:rsid w:val="007E747B"/>
    <w:rsid w:val="007F41CC"/>
    <w:rsid w:val="007F634E"/>
    <w:rsid w:val="008040C9"/>
    <w:rsid w:val="0081582E"/>
    <w:rsid w:val="008248F3"/>
    <w:rsid w:val="00825340"/>
    <w:rsid w:val="00844BDD"/>
    <w:rsid w:val="00867E0B"/>
    <w:rsid w:val="00875265"/>
    <w:rsid w:val="008B1B5E"/>
    <w:rsid w:val="008B281C"/>
    <w:rsid w:val="008B787A"/>
    <w:rsid w:val="008C2D23"/>
    <w:rsid w:val="008C6285"/>
    <w:rsid w:val="008C761A"/>
    <w:rsid w:val="008D4F4E"/>
    <w:rsid w:val="008F42E0"/>
    <w:rsid w:val="00913940"/>
    <w:rsid w:val="00922811"/>
    <w:rsid w:val="009314D8"/>
    <w:rsid w:val="00936E72"/>
    <w:rsid w:val="00936FBD"/>
    <w:rsid w:val="00967276"/>
    <w:rsid w:val="009761E4"/>
    <w:rsid w:val="0099464F"/>
    <w:rsid w:val="009B27A9"/>
    <w:rsid w:val="009B5CC9"/>
    <w:rsid w:val="009C53C7"/>
    <w:rsid w:val="009F2320"/>
    <w:rsid w:val="00A1213E"/>
    <w:rsid w:val="00A30FAA"/>
    <w:rsid w:val="00A332D2"/>
    <w:rsid w:val="00A43E72"/>
    <w:rsid w:val="00A46149"/>
    <w:rsid w:val="00A802C8"/>
    <w:rsid w:val="00A90B81"/>
    <w:rsid w:val="00AA1D04"/>
    <w:rsid w:val="00AB351C"/>
    <w:rsid w:val="00AB4606"/>
    <w:rsid w:val="00AC29B9"/>
    <w:rsid w:val="00AD3B40"/>
    <w:rsid w:val="00AD52E7"/>
    <w:rsid w:val="00AD63A5"/>
    <w:rsid w:val="00AD7B80"/>
    <w:rsid w:val="00AE6157"/>
    <w:rsid w:val="00B013BF"/>
    <w:rsid w:val="00B136A2"/>
    <w:rsid w:val="00B36103"/>
    <w:rsid w:val="00B443FA"/>
    <w:rsid w:val="00B453AA"/>
    <w:rsid w:val="00B57440"/>
    <w:rsid w:val="00B63D72"/>
    <w:rsid w:val="00B642DD"/>
    <w:rsid w:val="00B8101A"/>
    <w:rsid w:val="00BA1604"/>
    <w:rsid w:val="00BB3DCC"/>
    <w:rsid w:val="00BB4F56"/>
    <w:rsid w:val="00BB70DD"/>
    <w:rsid w:val="00BB748E"/>
    <w:rsid w:val="00BC28A2"/>
    <w:rsid w:val="00BC6E3A"/>
    <w:rsid w:val="00BC7E13"/>
    <w:rsid w:val="00BD77B9"/>
    <w:rsid w:val="00BF1FEE"/>
    <w:rsid w:val="00BF25E5"/>
    <w:rsid w:val="00BF5AE4"/>
    <w:rsid w:val="00C07353"/>
    <w:rsid w:val="00C121D7"/>
    <w:rsid w:val="00C35286"/>
    <w:rsid w:val="00C4233B"/>
    <w:rsid w:val="00C6078B"/>
    <w:rsid w:val="00C60C69"/>
    <w:rsid w:val="00C90B5D"/>
    <w:rsid w:val="00CA7E32"/>
    <w:rsid w:val="00CB657C"/>
    <w:rsid w:val="00CB79BD"/>
    <w:rsid w:val="00CC35B6"/>
    <w:rsid w:val="00CC7932"/>
    <w:rsid w:val="00CE0D20"/>
    <w:rsid w:val="00CE29C3"/>
    <w:rsid w:val="00D01762"/>
    <w:rsid w:val="00D13EFE"/>
    <w:rsid w:val="00D243EF"/>
    <w:rsid w:val="00D373BF"/>
    <w:rsid w:val="00D4609E"/>
    <w:rsid w:val="00D47422"/>
    <w:rsid w:val="00D50247"/>
    <w:rsid w:val="00D56DF7"/>
    <w:rsid w:val="00D638D0"/>
    <w:rsid w:val="00D71E92"/>
    <w:rsid w:val="00D83DE6"/>
    <w:rsid w:val="00D9404C"/>
    <w:rsid w:val="00DA2C0B"/>
    <w:rsid w:val="00DB35F9"/>
    <w:rsid w:val="00DD20A4"/>
    <w:rsid w:val="00DE1D10"/>
    <w:rsid w:val="00DE51B7"/>
    <w:rsid w:val="00E20079"/>
    <w:rsid w:val="00E2325A"/>
    <w:rsid w:val="00E23CDF"/>
    <w:rsid w:val="00E62744"/>
    <w:rsid w:val="00E63F8F"/>
    <w:rsid w:val="00E7614B"/>
    <w:rsid w:val="00E9385D"/>
    <w:rsid w:val="00E95A08"/>
    <w:rsid w:val="00EC2C1C"/>
    <w:rsid w:val="00EC699D"/>
    <w:rsid w:val="00EF0218"/>
    <w:rsid w:val="00F03445"/>
    <w:rsid w:val="00F11129"/>
    <w:rsid w:val="00F14F09"/>
    <w:rsid w:val="00F217C7"/>
    <w:rsid w:val="00F21E48"/>
    <w:rsid w:val="00F371AA"/>
    <w:rsid w:val="00F46494"/>
    <w:rsid w:val="00F56A2E"/>
    <w:rsid w:val="00F612EC"/>
    <w:rsid w:val="00F6688E"/>
    <w:rsid w:val="00F7097E"/>
    <w:rsid w:val="00F70A85"/>
    <w:rsid w:val="00F730D2"/>
    <w:rsid w:val="00F816B7"/>
    <w:rsid w:val="00FA2697"/>
    <w:rsid w:val="00FB7E53"/>
    <w:rsid w:val="00FC016E"/>
    <w:rsid w:val="00FC1644"/>
    <w:rsid w:val="00FC770F"/>
    <w:rsid w:val="00FC7DDE"/>
    <w:rsid w:val="00FD13E6"/>
    <w:rsid w:val="00FD4EDE"/>
    <w:rsid w:val="00FD63C9"/>
    <w:rsid w:val="00FF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E98B49-DEBD-42E4-99DE-EB0856A7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0A4"/>
    <w:rPr>
      <w:sz w:val="24"/>
      <w:szCs w:val="24"/>
    </w:rPr>
  </w:style>
  <w:style w:type="paragraph" w:styleId="1">
    <w:name w:val="heading 1"/>
    <w:basedOn w:val="a"/>
    <w:next w:val="a"/>
    <w:link w:val="10"/>
    <w:uiPriority w:val="99"/>
    <w:qFormat/>
    <w:rsid w:val="00E95A08"/>
    <w:pPr>
      <w:keepNext/>
      <w:spacing w:before="240" w:after="60"/>
      <w:outlineLvl w:val="0"/>
    </w:pPr>
    <w:rPr>
      <w:rFonts w:ascii="Arial" w:hAnsi="Arial" w:cs="Arial"/>
      <w:b/>
      <w:bCs/>
      <w:kern w:val="32"/>
      <w:sz w:val="32"/>
      <w:szCs w:val="32"/>
    </w:rPr>
  </w:style>
  <w:style w:type="paragraph" w:styleId="8">
    <w:name w:val="heading 8"/>
    <w:basedOn w:val="a"/>
    <w:next w:val="a"/>
    <w:link w:val="80"/>
    <w:uiPriority w:val="99"/>
    <w:qFormat/>
    <w:rsid w:val="00387A73"/>
    <w:pPr>
      <w:keepNext/>
      <w:jc w:val="center"/>
      <w:outlineLvl w:val="7"/>
    </w:pPr>
    <w:rPr>
      <w:b/>
      <w:bCs/>
      <w:sz w:val="20"/>
      <w:szCs w:val="20"/>
    </w:rPr>
  </w:style>
  <w:style w:type="paragraph" w:styleId="9">
    <w:name w:val="heading 9"/>
    <w:basedOn w:val="a"/>
    <w:next w:val="a"/>
    <w:link w:val="90"/>
    <w:uiPriority w:val="99"/>
    <w:qFormat/>
    <w:rsid w:val="00387A73"/>
    <w:pPr>
      <w:keepNext/>
      <w:tabs>
        <w:tab w:val="left" w:pos="3615"/>
        <w:tab w:val="left" w:pos="4248"/>
        <w:tab w:val="left" w:pos="4956"/>
        <w:tab w:val="left" w:pos="6660"/>
      </w:tabs>
      <w:ind w:firstLine="426"/>
      <w:jc w:val="center"/>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34F5"/>
    <w:rPr>
      <w:rFonts w:ascii="Cambria" w:hAnsi="Cambria" w:cs="Cambria"/>
      <w:b/>
      <w:bCs/>
      <w:kern w:val="32"/>
      <w:sz w:val="32"/>
      <w:szCs w:val="32"/>
    </w:rPr>
  </w:style>
  <w:style w:type="character" w:customStyle="1" w:styleId="80">
    <w:name w:val="Заголовок 8 Знак"/>
    <w:link w:val="8"/>
    <w:uiPriority w:val="99"/>
    <w:semiHidden/>
    <w:locked/>
    <w:rsid w:val="002034F5"/>
    <w:rPr>
      <w:rFonts w:ascii="Calibri" w:hAnsi="Calibri" w:cs="Calibri"/>
      <w:i/>
      <w:iCs/>
      <w:sz w:val="24"/>
      <w:szCs w:val="24"/>
    </w:rPr>
  </w:style>
  <w:style w:type="character" w:customStyle="1" w:styleId="90">
    <w:name w:val="Заголовок 9 Знак"/>
    <w:link w:val="9"/>
    <w:uiPriority w:val="99"/>
    <w:semiHidden/>
    <w:locked/>
    <w:rsid w:val="002034F5"/>
    <w:rPr>
      <w:rFonts w:ascii="Cambria" w:hAnsi="Cambria" w:cs="Cambria"/>
    </w:rPr>
  </w:style>
  <w:style w:type="paragraph" w:styleId="2">
    <w:name w:val="Body Text Indent 2"/>
    <w:basedOn w:val="a"/>
    <w:link w:val="20"/>
    <w:uiPriority w:val="99"/>
    <w:rsid w:val="00387A73"/>
    <w:pPr>
      <w:spacing w:line="180" w:lineRule="exact"/>
      <w:ind w:firstLine="426"/>
    </w:pPr>
    <w:rPr>
      <w:i/>
      <w:iCs/>
      <w:sz w:val="20"/>
      <w:szCs w:val="20"/>
    </w:rPr>
  </w:style>
  <w:style w:type="character" w:customStyle="1" w:styleId="20">
    <w:name w:val="Основной текст с отступом 2 Знак"/>
    <w:link w:val="2"/>
    <w:uiPriority w:val="99"/>
    <w:semiHidden/>
    <w:locked/>
    <w:rsid w:val="002034F5"/>
    <w:rPr>
      <w:sz w:val="24"/>
      <w:szCs w:val="24"/>
    </w:rPr>
  </w:style>
  <w:style w:type="table" w:styleId="a3">
    <w:name w:val="Table Grid"/>
    <w:basedOn w:val="a1"/>
    <w:uiPriority w:val="99"/>
    <w:rsid w:val="005D2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E95A08"/>
    <w:pPr>
      <w:spacing w:after="120"/>
    </w:pPr>
  </w:style>
  <w:style w:type="character" w:customStyle="1" w:styleId="a5">
    <w:name w:val="Основной текст Знак"/>
    <w:link w:val="a4"/>
    <w:uiPriority w:val="99"/>
    <w:semiHidden/>
    <w:locked/>
    <w:rsid w:val="002034F5"/>
    <w:rPr>
      <w:sz w:val="24"/>
      <w:szCs w:val="24"/>
    </w:rPr>
  </w:style>
  <w:style w:type="paragraph" w:styleId="a6">
    <w:name w:val="header"/>
    <w:basedOn w:val="a"/>
    <w:link w:val="a7"/>
    <w:uiPriority w:val="99"/>
    <w:rsid w:val="00E95A08"/>
    <w:pPr>
      <w:tabs>
        <w:tab w:val="center" w:pos="4677"/>
        <w:tab w:val="right" w:pos="9355"/>
      </w:tabs>
    </w:pPr>
    <w:rPr>
      <w:sz w:val="20"/>
      <w:szCs w:val="20"/>
    </w:rPr>
  </w:style>
  <w:style w:type="character" w:customStyle="1" w:styleId="a7">
    <w:name w:val="Верхний колонтитул Знак"/>
    <w:link w:val="a6"/>
    <w:uiPriority w:val="99"/>
    <w:locked/>
    <w:rsid w:val="00E95A08"/>
    <w:rPr>
      <w:lang w:val="ru-RU" w:eastAsia="ru-RU"/>
    </w:rPr>
  </w:style>
  <w:style w:type="paragraph" w:styleId="a8">
    <w:name w:val="List Paragraph"/>
    <w:basedOn w:val="a"/>
    <w:uiPriority w:val="99"/>
    <w:qFormat/>
    <w:rsid w:val="00E95A08"/>
    <w:pPr>
      <w:ind w:left="708"/>
    </w:pPr>
    <w:rPr>
      <w:sz w:val="20"/>
      <w:szCs w:val="20"/>
    </w:rPr>
  </w:style>
  <w:style w:type="paragraph" w:styleId="a9">
    <w:name w:val="footer"/>
    <w:basedOn w:val="a"/>
    <w:link w:val="aa"/>
    <w:uiPriority w:val="99"/>
    <w:rsid w:val="008B787A"/>
    <w:pPr>
      <w:tabs>
        <w:tab w:val="center" w:pos="4153"/>
        <w:tab w:val="right" w:pos="8306"/>
      </w:tabs>
    </w:pPr>
  </w:style>
  <w:style w:type="character" w:customStyle="1" w:styleId="aa">
    <w:name w:val="Нижний колонтитул Знак"/>
    <w:link w:val="a9"/>
    <w:uiPriority w:val="99"/>
    <w:semiHidden/>
    <w:locked/>
    <w:rsid w:val="002034F5"/>
    <w:rPr>
      <w:sz w:val="24"/>
      <w:szCs w:val="24"/>
    </w:rPr>
  </w:style>
  <w:style w:type="paragraph" w:customStyle="1" w:styleId="ConsNonformat">
    <w:name w:val="ConsNonformat"/>
    <w:uiPriority w:val="99"/>
    <w:rsid w:val="008B787A"/>
    <w:pPr>
      <w:widowControl w:val="0"/>
      <w:autoSpaceDE w:val="0"/>
      <w:autoSpaceDN w:val="0"/>
      <w:adjustRightInd w:val="0"/>
      <w:ind w:right="19772"/>
    </w:pPr>
    <w:rPr>
      <w:rFonts w:ascii="Courier New" w:hAnsi="Courier New" w:cs="Courier New"/>
    </w:rPr>
  </w:style>
  <w:style w:type="paragraph" w:styleId="ab">
    <w:name w:val="Balloon Text"/>
    <w:basedOn w:val="a"/>
    <w:link w:val="ac"/>
    <w:uiPriority w:val="99"/>
    <w:semiHidden/>
    <w:rsid w:val="00EC699D"/>
    <w:rPr>
      <w:rFonts w:ascii="Tahoma" w:hAnsi="Tahoma" w:cs="Tahoma"/>
      <w:sz w:val="16"/>
      <w:szCs w:val="16"/>
    </w:rPr>
  </w:style>
  <w:style w:type="character" w:customStyle="1" w:styleId="ac">
    <w:name w:val="Текст выноски Знак"/>
    <w:link w:val="ab"/>
    <w:uiPriority w:val="99"/>
    <w:semiHidden/>
    <w:locked/>
    <w:rsid w:val="002034F5"/>
    <w:rPr>
      <w:sz w:val="2"/>
      <w:szCs w:val="2"/>
    </w:rPr>
  </w:style>
  <w:style w:type="character" w:styleId="ad">
    <w:name w:val="page number"/>
    <w:basedOn w:val="a0"/>
    <w:uiPriority w:val="99"/>
    <w:rsid w:val="00D2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014B-E1F1-4E95-A0B4-AFF35070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2863</Words>
  <Characters>16324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ДОГОВОР НА ПОДКЛЮЧЕНИЕ</vt:lpstr>
    </vt:vector>
  </TitlesOfParts>
  <Company>ПУТВС</Company>
  <LinksUpToDate>false</LinksUpToDate>
  <CharactersWithSpaces>19149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ПОДКЛЮЧЕНИЕ</dc:title>
  <dc:creator>Шубенков ВА</dc:creator>
  <cp:lastModifiedBy>Лапин Валерий Анатольевич</cp:lastModifiedBy>
  <cp:revision>4</cp:revision>
  <cp:lastPrinted>2017-01-13T09:45:00Z</cp:lastPrinted>
  <dcterms:created xsi:type="dcterms:W3CDTF">2019-01-18T08:16:00Z</dcterms:created>
  <dcterms:modified xsi:type="dcterms:W3CDTF">2019-01-21T06:07:00Z</dcterms:modified>
</cp:coreProperties>
</file>