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78A7" w14:textId="6F01333F" w:rsidR="00984B31" w:rsidRDefault="00984B31" w:rsidP="00984B31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w:drawing>
          <wp:inline distT="0" distB="0" distL="0" distR="0" wp14:anchorId="1C17F266" wp14:editId="09F67D7C">
            <wp:extent cx="3990975" cy="747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783" cy="75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4444F" w14:textId="58FB1E97" w:rsidR="00984B31" w:rsidRPr="00984B31" w:rsidRDefault="00984B31" w:rsidP="00984B31">
      <w:pPr>
        <w:rPr>
          <w:rFonts w:ascii="Century Gothic" w:hAnsi="Century Gothic"/>
          <w:b/>
          <w:bCs/>
          <w:sz w:val="28"/>
          <w:szCs w:val="28"/>
        </w:rPr>
      </w:pPr>
      <w:r w:rsidRPr="00984B31">
        <w:rPr>
          <w:rFonts w:ascii="Century Gothic" w:hAnsi="Century Gothic"/>
          <w:b/>
          <w:bCs/>
          <w:sz w:val="28"/>
          <w:szCs w:val="28"/>
        </w:rPr>
        <w:t xml:space="preserve">                       Тамбовский филиал </w:t>
      </w:r>
    </w:p>
    <w:p w14:paraId="0F8E193D" w14:textId="77777777" w:rsidR="00984B31" w:rsidRPr="00984B31" w:rsidRDefault="00984B31" w:rsidP="00984B31">
      <w:pPr>
        <w:rPr>
          <w:rFonts w:ascii="Century Gothic" w:hAnsi="Century Gothic"/>
          <w:sz w:val="28"/>
          <w:szCs w:val="28"/>
        </w:rPr>
      </w:pPr>
    </w:p>
    <w:p w14:paraId="68704C20" w14:textId="77777777" w:rsidR="00984B31" w:rsidRDefault="00984B31" w:rsidP="00984B31">
      <w:pPr>
        <w:rPr>
          <w:rFonts w:ascii="Century Gothic" w:hAnsi="Century Gothic"/>
          <w:b/>
          <w:bCs/>
          <w:sz w:val="28"/>
          <w:szCs w:val="28"/>
        </w:rPr>
      </w:pPr>
    </w:p>
    <w:p w14:paraId="2FA2D1FC" w14:textId="77777777" w:rsidR="00984B31" w:rsidRDefault="00984B31" w:rsidP="00984B31">
      <w:pPr>
        <w:rPr>
          <w:rFonts w:ascii="Century Gothic" w:hAnsi="Century Gothic"/>
          <w:b/>
          <w:bCs/>
          <w:sz w:val="28"/>
          <w:szCs w:val="28"/>
        </w:rPr>
      </w:pPr>
    </w:p>
    <w:p w14:paraId="07326932" w14:textId="77777777" w:rsidR="00984B31" w:rsidRDefault="00984B31" w:rsidP="00984B31">
      <w:pPr>
        <w:rPr>
          <w:rFonts w:ascii="Century Gothic" w:hAnsi="Century Gothic"/>
          <w:b/>
          <w:bCs/>
          <w:sz w:val="28"/>
          <w:szCs w:val="28"/>
        </w:rPr>
      </w:pPr>
    </w:p>
    <w:p w14:paraId="5AD7BF47" w14:textId="145E781B" w:rsidR="00984B31" w:rsidRPr="00984B31" w:rsidRDefault="00984B31" w:rsidP="00984B31">
      <w:pPr>
        <w:rPr>
          <w:rFonts w:ascii="Century Gothic" w:hAnsi="Century Gothic"/>
          <w:b/>
          <w:bCs/>
          <w:sz w:val="28"/>
          <w:szCs w:val="28"/>
        </w:rPr>
      </w:pPr>
      <w:r w:rsidRPr="00984B31">
        <w:rPr>
          <w:rFonts w:ascii="Century Gothic" w:hAnsi="Century Gothic"/>
          <w:b/>
          <w:bCs/>
          <w:sz w:val="28"/>
          <w:szCs w:val="28"/>
        </w:rPr>
        <w:t xml:space="preserve">Банковские реквизиты: </w:t>
      </w:r>
    </w:p>
    <w:p w14:paraId="21D1DA57" w14:textId="77777777" w:rsidR="00984B31" w:rsidRPr="00984B31" w:rsidRDefault="00984B31" w:rsidP="00984B31">
      <w:pPr>
        <w:rPr>
          <w:rFonts w:ascii="Century Gothic" w:hAnsi="Century Gothic"/>
          <w:sz w:val="28"/>
          <w:szCs w:val="28"/>
        </w:rPr>
      </w:pPr>
      <w:r w:rsidRPr="00984B31">
        <w:rPr>
          <w:rFonts w:ascii="Century Gothic" w:hAnsi="Century Gothic"/>
          <w:sz w:val="28"/>
          <w:szCs w:val="28"/>
        </w:rPr>
        <w:t xml:space="preserve">р/с №40702810161000007374 </w:t>
      </w:r>
    </w:p>
    <w:p w14:paraId="0AB20364" w14:textId="77777777" w:rsidR="00984B31" w:rsidRPr="00984B31" w:rsidRDefault="00984B31" w:rsidP="00984B31">
      <w:pPr>
        <w:rPr>
          <w:rFonts w:ascii="Century Gothic" w:hAnsi="Century Gothic"/>
          <w:sz w:val="28"/>
          <w:szCs w:val="28"/>
        </w:rPr>
      </w:pPr>
      <w:r w:rsidRPr="00984B31">
        <w:rPr>
          <w:rFonts w:ascii="Century Gothic" w:hAnsi="Century Gothic"/>
          <w:sz w:val="28"/>
          <w:szCs w:val="28"/>
        </w:rPr>
        <w:t xml:space="preserve">ТАМБОВСКОЕ ОТДЕЛЕНИЕ №8594 ПАО СБЕРБАНК </w:t>
      </w:r>
    </w:p>
    <w:p w14:paraId="6A38C740" w14:textId="77777777" w:rsidR="00984B31" w:rsidRPr="00984B31" w:rsidRDefault="00984B31" w:rsidP="00984B31">
      <w:pPr>
        <w:rPr>
          <w:rFonts w:ascii="Century Gothic" w:hAnsi="Century Gothic"/>
          <w:sz w:val="28"/>
          <w:szCs w:val="28"/>
        </w:rPr>
      </w:pPr>
      <w:r w:rsidRPr="00984B31">
        <w:rPr>
          <w:rFonts w:ascii="Century Gothic" w:hAnsi="Century Gothic"/>
          <w:sz w:val="28"/>
          <w:szCs w:val="28"/>
        </w:rPr>
        <w:t>БИК 046850649</w:t>
      </w:r>
    </w:p>
    <w:p w14:paraId="32B590A1" w14:textId="1F40DDBC" w:rsidR="0085534C" w:rsidRPr="00984B31" w:rsidRDefault="00984B31" w:rsidP="00984B31">
      <w:pPr>
        <w:rPr>
          <w:rFonts w:ascii="Century Gothic" w:hAnsi="Century Gothic"/>
          <w:sz w:val="28"/>
          <w:szCs w:val="28"/>
        </w:rPr>
      </w:pPr>
      <w:r w:rsidRPr="00984B31">
        <w:rPr>
          <w:rFonts w:ascii="Century Gothic" w:hAnsi="Century Gothic"/>
          <w:sz w:val="28"/>
          <w:szCs w:val="28"/>
        </w:rPr>
        <w:t xml:space="preserve">к/с №30101810800000000649   </w:t>
      </w:r>
    </w:p>
    <w:sectPr w:rsidR="0085534C" w:rsidRPr="0098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31"/>
    <w:rsid w:val="0085534C"/>
    <w:rsid w:val="009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27FD"/>
  <w15:chartTrackingRefBased/>
  <w15:docId w15:val="{6632F1AC-3D9B-4E0D-8897-91C0B807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Сатонина</dc:creator>
  <cp:keywords/>
  <dc:description/>
  <cp:lastModifiedBy>Анна Сатонина</cp:lastModifiedBy>
  <cp:revision>1</cp:revision>
  <dcterms:created xsi:type="dcterms:W3CDTF">2022-04-05T09:29:00Z</dcterms:created>
  <dcterms:modified xsi:type="dcterms:W3CDTF">2022-04-05T09:51:00Z</dcterms:modified>
</cp:coreProperties>
</file>